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8789" w14:textId="77777777" w:rsidR="0085029D" w:rsidRPr="00213850" w:rsidRDefault="0085029D" w:rsidP="00552845">
      <w:pPr>
        <w:widowControl/>
        <w:jc w:val="center"/>
        <w:rPr>
          <w:rFonts w:ascii="华文中宋" w:eastAsia="华文中宋" w:hAnsi="华文中宋"/>
          <w:b/>
          <w:bCs/>
          <w:color w:val="000000"/>
          <w:kern w:val="0"/>
          <w:sz w:val="32"/>
          <w:szCs w:val="28"/>
        </w:rPr>
      </w:pPr>
      <w:r w:rsidRPr="00213850">
        <w:rPr>
          <w:rFonts w:ascii="华文中宋" w:eastAsia="华文中宋" w:hAnsi="华文中宋" w:hint="eastAsia"/>
          <w:b/>
          <w:bCs/>
          <w:color w:val="000000"/>
          <w:kern w:val="0"/>
          <w:sz w:val="32"/>
          <w:szCs w:val="28"/>
        </w:rPr>
        <w:t>中远海运财产保险自保有限公司雇主责任保险</w:t>
      </w:r>
    </w:p>
    <w:p w14:paraId="61752429" w14:textId="5CF3D0C7" w:rsidR="008961CF" w:rsidRPr="008961CF" w:rsidRDefault="008961CF" w:rsidP="008961CF">
      <w:pPr>
        <w:widowControl/>
        <w:jc w:val="center"/>
        <w:rPr>
          <w:rFonts w:ascii="华文中宋" w:eastAsia="华文中宋" w:hAnsi="华文中宋"/>
          <w:b/>
          <w:bCs/>
          <w:color w:val="000000"/>
          <w:kern w:val="0"/>
          <w:sz w:val="32"/>
          <w:szCs w:val="28"/>
        </w:rPr>
      </w:pPr>
      <w:r w:rsidRPr="008961CF">
        <w:rPr>
          <w:rFonts w:ascii="华文中宋" w:eastAsia="华文中宋" w:hAnsi="华文中宋" w:hint="eastAsia"/>
          <w:b/>
          <w:bCs/>
          <w:color w:val="000000"/>
          <w:kern w:val="0"/>
          <w:sz w:val="32"/>
          <w:szCs w:val="28"/>
        </w:rPr>
        <w:t>附加与工作有关的意外事故扩展</w:t>
      </w:r>
      <w:r>
        <w:rPr>
          <w:rFonts w:ascii="华文中宋" w:eastAsia="华文中宋" w:hAnsi="华文中宋" w:hint="eastAsia"/>
          <w:b/>
          <w:bCs/>
          <w:color w:val="000000"/>
          <w:kern w:val="0"/>
          <w:sz w:val="32"/>
          <w:szCs w:val="28"/>
        </w:rPr>
        <w:t>保险</w:t>
      </w:r>
      <w:r w:rsidRPr="008961CF">
        <w:rPr>
          <w:rFonts w:ascii="华文中宋" w:eastAsia="华文中宋" w:hAnsi="华文中宋" w:hint="eastAsia"/>
          <w:b/>
          <w:bCs/>
          <w:color w:val="000000"/>
          <w:kern w:val="0"/>
          <w:sz w:val="32"/>
          <w:szCs w:val="28"/>
        </w:rPr>
        <w:t>条款</w:t>
      </w:r>
    </w:p>
    <w:p w14:paraId="61FD539B" w14:textId="77777777" w:rsidR="00507F2A" w:rsidRDefault="00507F2A" w:rsidP="00507F2A">
      <w:pPr>
        <w:widowControl/>
        <w:spacing w:afterLines="50" w:after="156"/>
        <w:rPr>
          <w:rFonts w:ascii="微软雅黑" w:eastAsia="微软雅黑" w:hAnsi="微软雅黑"/>
          <w:b/>
          <w:bCs/>
          <w:color w:val="FF0000"/>
          <w:sz w:val="30"/>
          <w:szCs w:val="30"/>
        </w:rPr>
      </w:pPr>
    </w:p>
    <w:p w14:paraId="7170C39B" w14:textId="24F18EBB" w:rsidR="003845CD" w:rsidRPr="00507F2A" w:rsidRDefault="00507F2A" w:rsidP="00507F2A">
      <w:pPr>
        <w:widowControl/>
        <w:spacing w:afterLines="50" w:after="156"/>
        <w:rPr>
          <w:rFonts w:ascii="微软雅黑" w:eastAsia="微软雅黑" w:hAnsi="微软雅黑"/>
          <w:b/>
          <w:bCs/>
          <w:color w:val="FF0000"/>
          <w:sz w:val="30"/>
          <w:szCs w:val="30"/>
        </w:rPr>
      </w:pPr>
      <w:r>
        <w:rPr>
          <w:rFonts w:ascii="微软雅黑" w:eastAsia="微软雅黑" w:hAnsi="微软雅黑"/>
          <w:b/>
          <w:bCs/>
          <w:color w:val="FF0000"/>
          <w:sz w:val="30"/>
          <w:szCs w:val="30"/>
        </w:rPr>
        <w:t>产品注册成功，</w:t>
      </w:r>
      <w:bookmarkStart w:id="0" w:name="_GoBack"/>
      <w:r>
        <w:rPr>
          <w:rFonts w:ascii="微软雅黑" w:eastAsia="微软雅黑" w:hAnsi="微软雅黑"/>
          <w:b/>
          <w:bCs/>
          <w:color w:val="FF0000"/>
          <w:sz w:val="30"/>
          <w:szCs w:val="30"/>
        </w:rPr>
        <w:t>注册号为：</w:t>
      </w:r>
      <w:r w:rsidRPr="00507F2A">
        <w:rPr>
          <w:rFonts w:ascii="微软雅黑" w:eastAsia="微软雅黑" w:hAnsi="微软雅黑"/>
          <w:b/>
          <w:bCs/>
          <w:color w:val="FF0000"/>
          <w:sz w:val="30"/>
          <w:szCs w:val="30"/>
        </w:rPr>
        <w:t>C00021930922020092101002</w:t>
      </w:r>
      <w:bookmarkEnd w:id="0"/>
    </w:p>
    <w:p w14:paraId="22B4A0EA" w14:textId="3DC95FE6" w:rsidR="008961CF" w:rsidRPr="008961CF" w:rsidRDefault="008961CF" w:rsidP="003845CD">
      <w:pPr>
        <w:widowControl/>
        <w:spacing w:afterLines="50" w:after="156"/>
        <w:ind w:firstLineChars="200" w:firstLine="420"/>
        <w:rPr>
          <w:rFonts w:ascii="宋体" w:eastAsia="宋体" w:hAnsi="宋体"/>
          <w:color w:val="000000"/>
          <w:kern w:val="0"/>
          <w:szCs w:val="21"/>
        </w:rPr>
      </w:pPr>
      <w:r w:rsidRPr="008961CF">
        <w:rPr>
          <w:rFonts w:ascii="宋体" w:eastAsia="宋体" w:hAnsi="宋体" w:hint="eastAsia"/>
          <w:color w:val="000000"/>
          <w:kern w:val="0"/>
          <w:szCs w:val="21"/>
        </w:rPr>
        <w:t>鉴于投保人已按约定缴付了附加的保险费，兹经双方同意，本保险扩展承保被保险人所投保的雇员在保险期间内，从事保险单所载明被保险人的工作时因遭受意外事故而死亡或伤残（或自意外伤害发生后</w:t>
      </w:r>
      <w:r w:rsidRPr="008961CF">
        <w:rPr>
          <w:rFonts w:ascii="宋体" w:eastAsia="宋体" w:hAnsi="宋体"/>
          <w:color w:val="000000"/>
          <w:kern w:val="0"/>
          <w:szCs w:val="21"/>
        </w:rPr>
        <w:t>180</w:t>
      </w:r>
      <w:r w:rsidRPr="008961CF">
        <w:rPr>
          <w:rFonts w:ascii="宋体" w:eastAsia="宋体" w:hAnsi="宋体" w:hint="eastAsia"/>
          <w:color w:val="000000"/>
          <w:kern w:val="0"/>
          <w:szCs w:val="21"/>
        </w:rPr>
        <w:t>天之内因同一原因直接导致的死亡或伤残），在符合下列条件时保险人根据本保险合同的约定进行赔偿：</w:t>
      </w:r>
    </w:p>
    <w:p w14:paraId="0FA81683" w14:textId="2499CC63" w:rsidR="008961CF" w:rsidRPr="008961CF" w:rsidRDefault="008961CF" w:rsidP="003845CD">
      <w:pPr>
        <w:widowControl/>
        <w:numPr>
          <w:ilvl w:val="0"/>
          <w:numId w:val="1"/>
        </w:numPr>
        <w:spacing w:afterLines="50" w:after="156"/>
        <w:ind w:firstLineChars="200" w:firstLine="420"/>
        <w:rPr>
          <w:rFonts w:ascii="宋体" w:eastAsia="宋体" w:hAnsi="宋体"/>
          <w:color w:val="000000"/>
          <w:kern w:val="0"/>
          <w:szCs w:val="21"/>
        </w:rPr>
      </w:pPr>
      <w:r w:rsidRPr="008961CF">
        <w:rPr>
          <w:rFonts w:ascii="宋体" w:eastAsia="宋体" w:hAnsi="宋体" w:hint="eastAsia"/>
          <w:color w:val="000000"/>
          <w:kern w:val="0"/>
          <w:szCs w:val="21"/>
        </w:rPr>
        <w:t>雇员遭受意外事故时不论其是否在规定的工作时间或通常的工作岗位，但须与雇员从事被保险人的工作相关</w:t>
      </w:r>
      <w:r w:rsidR="003845CD">
        <w:rPr>
          <w:rFonts w:ascii="宋体" w:eastAsia="宋体" w:hAnsi="宋体" w:hint="eastAsia"/>
          <w:color w:val="000000"/>
          <w:kern w:val="0"/>
          <w:szCs w:val="21"/>
        </w:rPr>
        <w:t>；</w:t>
      </w:r>
      <w:r w:rsidRPr="008961CF">
        <w:rPr>
          <w:rFonts w:ascii="宋体" w:eastAsia="宋体" w:hAnsi="宋体" w:hint="eastAsia"/>
          <w:color w:val="000000"/>
          <w:kern w:val="0"/>
          <w:szCs w:val="21"/>
        </w:rPr>
        <w:t>且</w:t>
      </w:r>
    </w:p>
    <w:p w14:paraId="3E744F9F" w14:textId="63424665" w:rsidR="008961CF" w:rsidRPr="008961CF" w:rsidRDefault="008961CF" w:rsidP="003845CD">
      <w:pPr>
        <w:widowControl/>
        <w:numPr>
          <w:ilvl w:val="0"/>
          <w:numId w:val="1"/>
        </w:numPr>
        <w:spacing w:afterLines="50" w:after="156"/>
        <w:ind w:firstLineChars="200" w:firstLine="420"/>
        <w:rPr>
          <w:rFonts w:ascii="宋体" w:eastAsia="宋体" w:hAnsi="宋体"/>
          <w:color w:val="000000"/>
          <w:kern w:val="0"/>
          <w:szCs w:val="21"/>
        </w:rPr>
      </w:pPr>
      <w:r w:rsidRPr="008961CF">
        <w:rPr>
          <w:rFonts w:ascii="宋体" w:eastAsia="宋体" w:hAnsi="宋体" w:hint="eastAsia"/>
          <w:color w:val="000000"/>
          <w:kern w:val="0"/>
          <w:szCs w:val="21"/>
        </w:rPr>
        <w:t>依据经保险人认可的被保险人与雇员</w:t>
      </w:r>
      <w:r w:rsidR="001F7D37">
        <w:rPr>
          <w:rFonts w:ascii="宋体" w:eastAsia="宋体" w:hAnsi="宋体" w:hint="eastAsia"/>
          <w:color w:val="000000"/>
          <w:kern w:val="0"/>
          <w:szCs w:val="21"/>
        </w:rPr>
        <w:t>或其合法权益人</w:t>
      </w:r>
      <w:r w:rsidRPr="008961CF">
        <w:rPr>
          <w:rFonts w:ascii="宋体" w:eastAsia="宋体" w:hAnsi="宋体" w:hint="eastAsia"/>
          <w:color w:val="000000"/>
          <w:kern w:val="0"/>
          <w:szCs w:val="21"/>
        </w:rPr>
        <w:t>之间的书面约定，被保险人需要对此意外事故造成雇员的死亡或伤残承担赔偿责任。</w:t>
      </w:r>
    </w:p>
    <w:p w14:paraId="3E854B40" w14:textId="77777777" w:rsidR="008961CF" w:rsidRPr="008961CF" w:rsidRDefault="008961CF" w:rsidP="003845CD">
      <w:pPr>
        <w:snapToGrid w:val="0"/>
        <w:spacing w:afterLines="50" w:after="156"/>
        <w:ind w:firstLineChars="200" w:firstLine="420"/>
        <w:rPr>
          <w:rFonts w:ascii="宋体" w:eastAsia="宋体" w:hAnsi="宋体"/>
          <w:color w:val="000000"/>
          <w:kern w:val="0"/>
          <w:szCs w:val="21"/>
        </w:rPr>
      </w:pPr>
      <w:r w:rsidRPr="008961CF">
        <w:rPr>
          <w:rFonts w:ascii="宋体" w:eastAsia="宋体" w:hAnsi="宋体" w:hint="eastAsia"/>
          <w:color w:val="000000"/>
          <w:kern w:val="0"/>
          <w:szCs w:val="21"/>
        </w:rPr>
        <w:t>本附加条款中的“意外事故”是指被保险人及其所投保的雇员不可预料及无法控制的、突然的、非本意的、非疾病的使身体受到伤害的客观事件。</w:t>
      </w:r>
    </w:p>
    <w:p w14:paraId="3C71439A"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但任何情况下，因下列情形之一，直接或间接造成被保险人的雇员死亡或伤残的，保险人亦不负赔偿责任：</w:t>
      </w:r>
    </w:p>
    <w:p w14:paraId="603B520C"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（一）驾驶无有效行驶证的机动交通工具；</w:t>
      </w:r>
    </w:p>
    <w:p w14:paraId="5EC76DCD"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（二）非法搭乘交通工具或搭乘未经当地相关政府部门登记许可的交通工具；</w:t>
      </w:r>
    </w:p>
    <w:p w14:paraId="23CC2A57"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（三）因受酒精、毒品、管制药品的影响而导致的死亡和伤残；</w:t>
      </w:r>
    </w:p>
    <w:p w14:paraId="6A810F6A"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（四）被保险人的雇员因自身精神错乱或失常而导致的意外；</w:t>
      </w:r>
    </w:p>
    <w:p w14:paraId="74393E1B"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（五）被保险人的雇员未</w:t>
      </w:r>
      <w:proofErr w:type="gramStart"/>
      <w:r w:rsidRPr="008961CF">
        <w:rPr>
          <w:rFonts w:ascii="宋体" w:eastAsia="宋体" w:hAnsi="宋体" w:hint="eastAsia"/>
          <w:b/>
          <w:kern w:val="0"/>
          <w:szCs w:val="21"/>
        </w:rPr>
        <w:t>遵</w:t>
      </w:r>
      <w:proofErr w:type="gramEnd"/>
      <w:r w:rsidRPr="008961CF">
        <w:rPr>
          <w:rFonts w:ascii="宋体" w:eastAsia="宋体" w:hAnsi="宋体" w:hint="eastAsia"/>
          <w:b/>
          <w:kern w:val="0"/>
          <w:szCs w:val="21"/>
        </w:rPr>
        <w:t>医嘱，私自服用、涂用、注射药物；</w:t>
      </w:r>
    </w:p>
    <w:p w14:paraId="53108187"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（六）被保险人的雇员中暑；</w:t>
      </w:r>
    </w:p>
    <w:p w14:paraId="3B45EB4A"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（七）被保险人的雇员从事包括但不限于打猎、爬山、田径运动、滑雪、拳击、潜水、跳伞、滑翔、攀岩、探险活动、武术比赛、摔跤比赛、特技表演、赛马、赛车等高风险运动或活动；</w:t>
      </w:r>
    </w:p>
    <w:p w14:paraId="04604828"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（八）被保险人的雇员因检查、麻醉、手术治疗（含整容手术）、药物治疗等导致的事故；</w:t>
      </w:r>
    </w:p>
    <w:p w14:paraId="7CBCEAF0"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（九）被保险人的雇员因意外事故、自然灾害以外的原因失踪而被法院宣布死亡的；</w:t>
      </w:r>
    </w:p>
    <w:p w14:paraId="768DF32B" w14:textId="77777777" w:rsidR="008961CF" w:rsidRPr="008961CF" w:rsidRDefault="008961CF" w:rsidP="003845CD">
      <w:pPr>
        <w:widowControl/>
        <w:spacing w:afterLines="50" w:after="156"/>
        <w:ind w:firstLineChars="200" w:firstLine="422"/>
        <w:rPr>
          <w:rFonts w:ascii="宋体" w:eastAsia="宋体" w:hAnsi="宋体"/>
          <w:kern w:val="0"/>
          <w:szCs w:val="21"/>
        </w:rPr>
      </w:pPr>
      <w:r w:rsidRPr="008961CF">
        <w:rPr>
          <w:rFonts w:ascii="宋体" w:eastAsia="宋体" w:hAnsi="宋体" w:hint="eastAsia"/>
          <w:b/>
          <w:kern w:val="0"/>
          <w:szCs w:val="21"/>
        </w:rPr>
        <w:t>（十）航空或飞行活动，包括飞行驾驶员或空勤人员，但以缴费乘客身份乘坐客运民航班机的除外；</w:t>
      </w:r>
    </w:p>
    <w:p w14:paraId="3EB6ADBC" w14:textId="77777777" w:rsidR="008961CF" w:rsidRPr="008961CF" w:rsidRDefault="008961CF" w:rsidP="003845CD">
      <w:pPr>
        <w:widowControl/>
        <w:spacing w:afterLines="50" w:after="156"/>
        <w:ind w:firstLineChars="200" w:firstLine="422"/>
        <w:rPr>
          <w:rFonts w:ascii="宋体" w:eastAsia="宋体" w:hAnsi="宋体"/>
          <w:b/>
          <w:kern w:val="0"/>
          <w:szCs w:val="21"/>
        </w:rPr>
      </w:pPr>
      <w:r w:rsidRPr="008961CF">
        <w:rPr>
          <w:rFonts w:ascii="宋体" w:eastAsia="宋体" w:hAnsi="宋体" w:hint="eastAsia"/>
          <w:b/>
          <w:kern w:val="0"/>
          <w:szCs w:val="21"/>
        </w:rPr>
        <w:t>（十一）其它不属于本条款扩展责任赔偿范围的死亡和伤残。</w:t>
      </w:r>
    </w:p>
    <w:p w14:paraId="3D7A1998" w14:textId="77777777" w:rsidR="008961CF" w:rsidRPr="008961CF" w:rsidRDefault="008961CF" w:rsidP="003845CD">
      <w:pPr>
        <w:widowControl/>
        <w:spacing w:afterLines="50" w:after="156"/>
        <w:ind w:firstLineChars="200" w:firstLine="422"/>
        <w:rPr>
          <w:rFonts w:ascii="宋体" w:eastAsia="宋体" w:hAnsi="宋体" w:cs="宋体"/>
          <w:b/>
          <w:bCs/>
          <w:snapToGrid w:val="0"/>
          <w:kern w:val="0"/>
          <w:szCs w:val="21"/>
        </w:rPr>
      </w:pPr>
      <w:r w:rsidRPr="008961CF">
        <w:rPr>
          <w:rFonts w:ascii="宋体" w:eastAsia="宋体" w:hAnsi="宋体" w:cs="宋体" w:hint="eastAsia"/>
          <w:b/>
          <w:bCs/>
          <w:snapToGrid w:val="0"/>
          <w:kern w:val="0"/>
          <w:szCs w:val="21"/>
        </w:rPr>
        <w:t>主险条款规定的各项责任免除条款也适用于本附加条款。</w:t>
      </w:r>
    </w:p>
    <w:p w14:paraId="520DF104" w14:textId="77777777" w:rsidR="008961CF" w:rsidRPr="003845CD" w:rsidRDefault="008961CF" w:rsidP="003845CD">
      <w:pPr>
        <w:widowControl/>
        <w:spacing w:afterLines="50" w:after="156"/>
        <w:ind w:firstLineChars="200" w:firstLine="422"/>
        <w:rPr>
          <w:rFonts w:ascii="宋体" w:eastAsia="宋体" w:hAnsi="宋体" w:cs="宋体"/>
          <w:b/>
          <w:bCs/>
          <w:snapToGrid w:val="0"/>
          <w:kern w:val="0"/>
          <w:szCs w:val="21"/>
          <w:lang w:bidi="ar"/>
        </w:rPr>
      </w:pPr>
      <w:r w:rsidRPr="003845CD">
        <w:rPr>
          <w:rFonts w:ascii="宋体" w:eastAsia="宋体" w:hAnsi="宋体" w:cs="宋体" w:hint="eastAsia"/>
          <w:b/>
          <w:bCs/>
          <w:snapToGrid w:val="0"/>
          <w:kern w:val="0"/>
          <w:szCs w:val="21"/>
          <w:lang w:bidi="ar"/>
        </w:rPr>
        <w:t>本附加条款下的扩展保障应适用保险单明细表中约定的各分项保险限额，而非在保险单明细表中约定的分项保险限额以外另行增加保险限额。</w:t>
      </w:r>
    </w:p>
    <w:p w14:paraId="73F1FA2B" w14:textId="77777777" w:rsidR="008961CF" w:rsidRPr="008961CF" w:rsidRDefault="008961CF" w:rsidP="003845CD">
      <w:pPr>
        <w:widowControl/>
        <w:spacing w:afterLines="50" w:after="156"/>
        <w:ind w:firstLineChars="200" w:firstLine="420"/>
        <w:rPr>
          <w:rFonts w:ascii="宋体" w:eastAsia="宋体" w:hAnsi="宋体"/>
          <w:color w:val="000000"/>
          <w:kern w:val="0"/>
          <w:szCs w:val="21"/>
        </w:rPr>
      </w:pPr>
      <w:r w:rsidRPr="008961CF">
        <w:rPr>
          <w:rFonts w:ascii="宋体" w:eastAsia="宋体" w:hAnsi="宋体" w:hint="eastAsia"/>
          <w:szCs w:val="21"/>
        </w:rPr>
        <w:lastRenderedPageBreak/>
        <w:t>本条款未约定事宜适用保险合同的其他约定，</w:t>
      </w:r>
      <w:r w:rsidRPr="008961CF">
        <w:rPr>
          <w:rFonts w:ascii="宋体" w:eastAsia="宋体" w:hAnsi="宋体" w:hint="eastAsia"/>
          <w:color w:val="000000"/>
          <w:szCs w:val="21"/>
        </w:rPr>
        <w:t>本保险合同所载其它条件不变。</w:t>
      </w:r>
    </w:p>
    <w:p w14:paraId="1D40454B" w14:textId="7AEC02D8" w:rsidR="00B86AC7" w:rsidRPr="00F76032" w:rsidRDefault="00507F2A" w:rsidP="003845CD">
      <w:pPr>
        <w:widowControl/>
        <w:rPr>
          <w:rFonts w:ascii="宋体" w:hAnsi="宋体"/>
          <w:szCs w:val="21"/>
        </w:rPr>
      </w:pPr>
    </w:p>
    <w:sectPr w:rsidR="00B86AC7" w:rsidRPr="00F76032" w:rsidSect="009A3D42">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242E3" w14:textId="77777777" w:rsidR="000C539C" w:rsidRDefault="000C539C" w:rsidP="0085029D">
      <w:r>
        <w:separator/>
      </w:r>
    </w:p>
  </w:endnote>
  <w:endnote w:type="continuationSeparator" w:id="0">
    <w:p w14:paraId="5618E542" w14:textId="77777777" w:rsidR="000C539C" w:rsidRDefault="000C539C" w:rsidP="008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73167"/>
      <w:docPartObj>
        <w:docPartGallery w:val="Page Numbers (Bottom of Page)"/>
        <w:docPartUnique/>
      </w:docPartObj>
    </w:sdtPr>
    <w:sdtEndPr/>
    <w:sdtContent>
      <w:p w14:paraId="430B1FB5" w14:textId="7924931D" w:rsidR="009A3D42" w:rsidRDefault="009A3D42">
        <w:pPr>
          <w:pStyle w:val="a5"/>
          <w:jc w:val="center"/>
        </w:pPr>
        <w:r>
          <w:fldChar w:fldCharType="begin"/>
        </w:r>
        <w:r>
          <w:instrText>PAGE   \* MERGEFORMAT</w:instrText>
        </w:r>
        <w:r>
          <w:fldChar w:fldCharType="separate"/>
        </w:r>
        <w:r w:rsidR="00507F2A" w:rsidRPr="00507F2A">
          <w:rPr>
            <w:noProof/>
            <w:lang w:val="zh-CN"/>
          </w:rPr>
          <w:t>-</w:t>
        </w:r>
        <w:r w:rsidR="00507F2A">
          <w:rPr>
            <w:noProof/>
          </w:rPr>
          <w:t xml:space="preserve"> 2 -</w:t>
        </w:r>
        <w:r>
          <w:fldChar w:fldCharType="end"/>
        </w:r>
      </w:p>
    </w:sdtContent>
  </w:sdt>
  <w:p w14:paraId="59554FA9" w14:textId="77777777" w:rsidR="009A3D42" w:rsidRDefault="009A3D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08FBA" w14:textId="77777777" w:rsidR="000C539C" w:rsidRDefault="000C539C" w:rsidP="0085029D">
      <w:r>
        <w:separator/>
      </w:r>
    </w:p>
  </w:footnote>
  <w:footnote w:type="continuationSeparator" w:id="0">
    <w:p w14:paraId="33A55ED3" w14:textId="77777777" w:rsidR="000C539C" w:rsidRDefault="000C539C" w:rsidP="00850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6FBB" w14:textId="6E357EF7" w:rsidR="0085029D" w:rsidRPr="0085029D" w:rsidRDefault="0085029D" w:rsidP="0085029D">
    <w:pPr>
      <w:pStyle w:val="a3"/>
      <w:rPr>
        <w:rFonts w:ascii="宋体" w:eastAsia="宋体" w:hAnsi="宋体"/>
      </w:rPr>
    </w:pPr>
    <w:r>
      <w:rPr>
        <w:rFonts w:ascii="宋体" w:hAnsi="宋体" w:hint="eastAsia"/>
      </w:rPr>
      <w:t>中远海运财产保险自保有限公司</w:t>
    </w:r>
    <w:r>
      <w:rPr>
        <w:rFonts w:ascii="宋体" w:hAnsi="宋体" w:hint="eastAsia"/>
      </w:rPr>
      <w:t xml:space="preserve">             </w:t>
    </w:r>
    <w:r w:rsidR="00552845">
      <w:rPr>
        <w:rFonts w:ascii="宋体" w:hAnsi="宋体"/>
      </w:rPr>
      <w:t xml:space="preserve">   </w:t>
    </w:r>
    <w:r w:rsidR="008961CF">
      <w:rPr>
        <w:rFonts w:ascii="宋体" w:hAnsi="宋体"/>
      </w:rPr>
      <w:t xml:space="preserve">    </w:t>
    </w:r>
    <w:r>
      <w:rPr>
        <w:rFonts w:ascii="宋体" w:hAnsi="宋体" w:hint="eastAsia"/>
      </w:rPr>
      <w:t>雇主责任保险附加</w:t>
    </w:r>
    <w:r w:rsidR="008961CF">
      <w:rPr>
        <w:rFonts w:ascii="宋体" w:hAnsi="宋体" w:hint="eastAsia"/>
      </w:rPr>
      <w:t>与工作有关的意外事故扩展保险</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67DA02"/>
    <w:multiLevelType w:val="singleLevel"/>
    <w:tmpl w:val="E767DA02"/>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07"/>
    <w:rsid w:val="000C539C"/>
    <w:rsid w:val="001F7D37"/>
    <w:rsid w:val="00213850"/>
    <w:rsid w:val="002502A8"/>
    <w:rsid w:val="00306E47"/>
    <w:rsid w:val="003845CD"/>
    <w:rsid w:val="003C7650"/>
    <w:rsid w:val="00507F2A"/>
    <w:rsid w:val="00552845"/>
    <w:rsid w:val="00631AD5"/>
    <w:rsid w:val="00632E9C"/>
    <w:rsid w:val="006616A5"/>
    <w:rsid w:val="006D16A8"/>
    <w:rsid w:val="007B2E02"/>
    <w:rsid w:val="0085029D"/>
    <w:rsid w:val="00891353"/>
    <w:rsid w:val="008961CF"/>
    <w:rsid w:val="009A3D42"/>
    <w:rsid w:val="009B0707"/>
    <w:rsid w:val="009C65DB"/>
    <w:rsid w:val="00AB3CA6"/>
    <w:rsid w:val="00C74302"/>
    <w:rsid w:val="00CB251B"/>
    <w:rsid w:val="00CC0B30"/>
    <w:rsid w:val="00D06514"/>
    <w:rsid w:val="00E91729"/>
    <w:rsid w:val="00EA7AF5"/>
    <w:rsid w:val="00EB62D2"/>
    <w:rsid w:val="00F3022A"/>
    <w:rsid w:val="00F31DC6"/>
    <w:rsid w:val="00F7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4BC73"/>
  <w15:chartTrackingRefBased/>
  <w15:docId w15:val="{2C1BB98F-C2EC-46F3-A6B3-244CBFEE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9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29D"/>
    <w:rPr>
      <w:rFonts w:ascii="等线" w:eastAsia="等线" w:hAnsi="等线" w:cs="Times New Roman"/>
      <w:sz w:val="18"/>
      <w:szCs w:val="18"/>
    </w:rPr>
  </w:style>
  <w:style w:type="paragraph" w:styleId="a5">
    <w:name w:val="footer"/>
    <w:basedOn w:val="a"/>
    <w:link w:val="a6"/>
    <w:uiPriority w:val="99"/>
    <w:unhideWhenUsed/>
    <w:rsid w:val="0085029D"/>
    <w:pPr>
      <w:tabs>
        <w:tab w:val="center" w:pos="4153"/>
        <w:tab w:val="right" w:pos="8306"/>
      </w:tabs>
      <w:snapToGrid w:val="0"/>
      <w:jc w:val="left"/>
    </w:pPr>
    <w:rPr>
      <w:sz w:val="18"/>
      <w:szCs w:val="18"/>
    </w:rPr>
  </w:style>
  <w:style w:type="character" w:customStyle="1" w:styleId="a6">
    <w:name w:val="页脚 字符"/>
    <w:basedOn w:val="a0"/>
    <w:link w:val="a5"/>
    <w:uiPriority w:val="99"/>
    <w:rsid w:val="0085029D"/>
    <w:rPr>
      <w:rFonts w:ascii="等线" w:eastAsia="等线" w:hAnsi="等线" w:cs="Times New Roman"/>
      <w:sz w:val="18"/>
      <w:szCs w:val="18"/>
    </w:rPr>
  </w:style>
  <w:style w:type="character" w:styleId="a7">
    <w:name w:val="annotation reference"/>
    <w:basedOn w:val="a0"/>
    <w:uiPriority w:val="99"/>
    <w:semiHidden/>
    <w:unhideWhenUsed/>
    <w:rsid w:val="0085029D"/>
    <w:rPr>
      <w:sz w:val="21"/>
      <w:szCs w:val="21"/>
    </w:rPr>
  </w:style>
  <w:style w:type="paragraph" w:styleId="a8">
    <w:name w:val="annotation text"/>
    <w:basedOn w:val="a"/>
    <w:link w:val="a9"/>
    <w:uiPriority w:val="99"/>
    <w:semiHidden/>
    <w:unhideWhenUsed/>
    <w:rsid w:val="0085029D"/>
    <w:pPr>
      <w:jc w:val="left"/>
    </w:pPr>
  </w:style>
  <w:style w:type="character" w:customStyle="1" w:styleId="a9">
    <w:name w:val="批注文字 字符"/>
    <w:basedOn w:val="a0"/>
    <w:link w:val="a8"/>
    <w:uiPriority w:val="99"/>
    <w:semiHidden/>
    <w:rsid w:val="0085029D"/>
    <w:rPr>
      <w:rFonts w:ascii="等线" w:eastAsia="等线" w:hAnsi="等线" w:cs="Times New Roman"/>
    </w:rPr>
  </w:style>
  <w:style w:type="paragraph" w:styleId="aa">
    <w:name w:val="annotation subject"/>
    <w:basedOn w:val="a8"/>
    <w:next w:val="a8"/>
    <w:link w:val="ab"/>
    <w:uiPriority w:val="99"/>
    <w:semiHidden/>
    <w:unhideWhenUsed/>
    <w:rsid w:val="0085029D"/>
    <w:rPr>
      <w:b/>
      <w:bCs/>
    </w:rPr>
  </w:style>
  <w:style w:type="character" w:customStyle="1" w:styleId="ab">
    <w:name w:val="批注主题 字符"/>
    <w:basedOn w:val="a9"/>
    <w:link w:val="aa"/>
    <w:uiPriority w:val="99"/>
    <w:semiHidden/>
    <w:rsid w:val="0085029D"/>
    <w:rPr>
      <w:rFonts w:ascii="等线" w:eastAsia="等线" w:hAnsi="等线" w:cs="Times New Roman"/>
      <w:b/>
      <w:bCs/>
    </w:rPr>
  </w:style>
  <w:style w:type="paragraph" w:styleId="ac">
    <w:name w:val="Balloon Text"/>
    <w:basedOn w:val="a"/>
    <w:link w:val="ad"/>
    <w:uiPriority w:val="99"/>
    <w:semiHidden/>
    <w:unhideWhenUsed/>
    <w:rsid w:val="0085029D"/>
    <w:rPr>
      <w:sz w:val="18"/>
      <w:szCs w:val="18"/>
    </w:rPr>
  </w:style>
  <w:style w:type="character" w:customStyle="1" w:styleId="ad">
    <w:name w:val="批注框文本 字符"/>
    <w:basedOn w:val="a0"/>
    <w:link w:val="ac"/>
    <w:uiPriority w:val="99"/>
    <w:semiHidden/>
    <w:rsid w:val="0085029D"/>
    <w:rPr>
      <w:rFonts w:ascii="等线" w:eastAsia="等线" w:hAnsi="等线" w:cs="Times New Roman"/>
      <w:sz w:val="18"/>
      <w:szCs w:val="18"/>
    </w:rPr>
  </w:style>
  <w:style w:type="paragraph" w:customStyle="1" w:styleId="DefaultText">
    <w:name w:val="Default Text"/>
    <w:basedOn w:val="a"/>
    <w:rsid w:val="00552845"/>
    <w:pPr>
      <w:autoSpaceDE w:val="0"/>
      <w:autoSpaceDN w:val="0"/>
      <w:adjustRightInd w:val="0"/>
      <w:jc w:val="left"/>
    </w:pPr>
    <w:rPr>
      <w:rFonts w:ascii="Times New Roman" w:eastAsia="宋体" w:hAnsi="Times New Roman"/>
      <w:kern w:val="0"/>
      <w:sz w:val="24"/>
      <w:szCs w:val="24"/>
    </w:rPr>
  </w:style>
  <w:style w:type="paragraph" w:styleId="ae">
    <w:name w:val="Normal Indent"/>
    <w:basedOn w:val="a"/>
    <w:semiHidden/>
    <w:unhideWhenUsed/>
    <w:qFormat/>
    <w:rsid w:val="00C74302"/>
    <w:pPr>
      <w:ind w:firstLine="420"/>
    </w:pPr>
    <w:rPr>
      <w:rFonts w:ascii="Times New Roman" w:eastAsia="宋体" w:hAnsi="Times New Roman"/>
      <w:szCs w:val="20"/>
    </w:rPr>
  </w:style>
  <w:style w:type="paragraph" w:styleId="af">
    <w:name w:val="Normal (Web)"/>
    <w:basedOn w:val="a"/>
    <w:unhideWhenUsed/>
    <w:qFormat/>
    <w:rsid w:val="00F3022A"/>
    <w:rPr>
      <w:rFonts w:ascii="Times New Roman" w:eastAsia="宋体"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1975">
      <w:bodyDiv w:val="1"/>
      <w:marLeft w:val="0"/>
      <w:marRight w:val="0"/>
      <w:marTop w:val="0"/>
      <w:marBottom w:val="0"/>
      <w:divBdr>
        <w:top w:val="none" w:sz="0" w:space="0" w:color="auto"/>
        <w:left w:val="none" w:sz="0" w:space="0" w:color="auto"/>
        <w:bottom w:val="none" w:sz="0" w:space="0" w:color="auto"/>
        <w:right w:val="none" w:sz="0" w:space="0" w:color="auto"/>
      </w:divBdr>
    </w:div>
    <w:div w:id="622690300">
      <w:bodyDiv w:val="1"/>
      <w:marLeft w:val="0"/>
      <w:marRight w:val="0"/>
      <w:marTop w:val="0"/>
      <w:marBottom w:val="0"/>
      <w:divBdr>
        <w:top w:val="none" w:sz="0" w:space="0" w:color="auto"/>
        <w:left w:val="none" w:sz="0" w:space="0" w:color="auto"/>
        <w:bottom w:val="none" w:sz="0" w:space="0" w:color="auto"/>
        <w:right w:val="none" w:sz="0" w:space="0" w:color="auto"/>
      </w:divBdr>
    </w:div>
    <w:div w:id="892078641">
      <w:bodyDiv w:val="1"/>
      <w:marLeft w:val="0"/>
      <w:marRight w:val="0"/>
      <w:marTop w:val="0"/>
      <w:marBottom w:val="0"/>
      <w:divBdr>
        <w:top w:val="none" w:sz="0" w:space="0" w:color="auto"/>
        <w:left w:val="none" w:sz="0" w:space="0" w:color="auto"/>
        <w:bottom w:val="none" w:sz="0" w:space="0" w:color="auto"/>
        <w:right w:val="none" w:sz="0" w:space="0" w:color="auto"/>
      </w:divBdr>
    </w:div>
    <w:div w:id="899560226">
      <w:bodyDiv w:val="1"/>
      <w:marLeft w:val="0"/>
      <w:marRight w:val="0"/>
      <w:marTop w:val="0"/>
      <w:marBottom w:val="0"/>
      <w:divBdr>
        <w:top w:val="none" w:sz="0" w:space="0" w:color="auto"/>
        <w:left w:val="none" w:sz="0" w:space="0" w:color="auto"/>
        <w:bottom w:val="none" w:sz="0" w:space="0" w:color="auto"/>
        <w:right w:val="none" w:sz="0" w:space="0" w:color="auto"/>
      </w:divBdr>
    </w:div>
    <w:div w:id="1337994748">
      <w:bodyDiv w:val="1"/>
      <w:marLeft w:val="0"/>
      <w:marRight w:val="0"/>
      <w:marTop w:val="0"/>
      <w:marBottom w:val="0"/>
      <w:divBdr>
        <w:top w:val="none" w:sz="0" w:space="0" w:color="auto"/>
        <w:left w:val="none" w:sz="0" w:space="0" w:color="auto"/>
        <w:bottom w:val="none" w:sz="0" w:space="0" w:color="auto"/>
        <w:right w:val="none" w:sz="0" w:space="0" w:color="auto"/>
      </w:divBdr>
    </w:div>
    <w:div w:id="1421488003">
      <w:bodyDiv w:val="1"/>
      <w:marLeft w:val="0"/>
      <w:marRight w:val="0"/>
      <w:marTop w:val="0"/>
      <w:marBottom w:val="0"/>
      <w:divBdr>
        <w:top w:val="none" w:sz="0" w:space="0" w:color="auto"/>
        <w:left w:val="none" w:sz="0" w:space="0" w:color="auto"/>
        <w:bottom w:val="none" w:sz="0" w:space="0" w:color="auto"/>
        <w:right w:val="none" w:sz="0" w:space="0" w:color="auto"/>
      </w:divBdr>
    </w:div>
    <w:div w:id="1663510773">
      <w:bodyDiv w:val="1"/>
      <w:marLeft w:val="0"/>
      <w:marRight w:val="0"/>
      <w:marTop w:val="0"/>
      <w:marBottom w:val="0"/>
      <w:divBdr>
        <w:top w:val="none" w:sz="0" w:space="0" w:color="auto"/>
        <w:left w:val="none" w:sz="0" w:space="0" w:color="auto"/>
        <w:bottom w:val="none" w:sz="0" w:space="0" w:color="auto"/>
        <w:right w:val="none" w:sz="0" w:space="0" w:color="auto"/>
      </w:divBdr>
    </w:div>
    <w:div w:id="1837190810">
      <w:bodyDiv w:val="1"/>
      <w:marLeft w:val="0"/>
      <w:marRight w:val="0"/>
      <w:marTop w:val="0"/>
      <w:marBottom w:val="0"/>
      <w:divBdr>
        <w:top w:val="none" w:sz="0" w:space="0" w:color="auto"/>
        <w:left w:val="none" w:sz="0" w:space="0" w:color="auto"/>
        <w:bottom w:val="none" w:sz="0" w:space="0" w:color="auto"/>
        <w:right w:val="none" w:sz="0" w:space="0" w:color="auto"/>
      </w:divBdr>
    </w:div>
    <w:div w:id="1891530619">
      <w:bodyDiv w:val="1"/>
      <w:marLeft w:val="0"/>
      <w:marRight w:val="0"/>
      <w:marTop w:val="0"/>
      <w:marBottom w:val="0"/>
      <w:divBdr>
        <w:top w:val="none" w:sz="0" w:space="0" w:color="auto"/>
        <w:left w:val="none" w:sz="0" w:space="0" w:color="auto"/>
        <w:bottom w:val="none" w:sz="0" w:space="0" w:color="auto"/>
        <w:right w:val="none" w:sz="0" w:space="0" w:color="auto"/>
      </w:divBdr>
    </w:div>
    <w:div w:id="20209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2F05-7955-45F3-BD12-EE6B9A27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19</cp:revision>
  <dcterms:created xsi:type="dcterms:W3CDTF">2020-08-26T08:46:00Z</dcterms:created>
  <dcterms:modified xsi:type="dcterms:W3CDTF">2020-09-21T09:05:00Z</dcterms:modified>
</cp:coreProperties>
</file>