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08B" w:rsidRDefault="00584060" w:rsidP="00584060">
      <w:pPr>
        <w:snapToGrid w:val="0"/>
        <w:spacing w:afterLines="50" w:after="156"/>
        <w:jc w:val="center"/>
        <w:rPr>
          <w:rFonts w:ascii="宋体" w:eastAsia="宋体" w:hAnsi="宋体" w:cs="Times New Roman"/>
          <w:b/>
          <w:sz w:val="28"/>
          <w:szCs w:val="28"/>
        </w:rPr>
      </w:pPr>
      <w:r w:rsidRPr="006C2BA9">
        <w:rPr>
          <w:rFonts w:ascii="宋体" w:hAnsi="宋体" w:hint="eastAsia"/>
          <w:b/>
          <w:color w:val="000000"/>
          <w:sz w:val="32"/>
          <w:szCs w:val="32"/>
        </w:rPr>
        <w:t>中远海运财产保险自保有限公司</w:t>
      </w:r>
    </w:p>
    <w:p w:rsidR="00073174" w:rsidRPr="00073174" w:rsidRDefault="006C3D00" w:rsidP="00073174">
      <w:pPr>
        <w:snapToGrid w:val="0"/>
        <w:spacing w:afterLines="50" w:after="156"/>
        <w:jc w:val="center"/>
        <w:rPr>
          <w:rFonts w:ascii="宋体" w:eastAsia="宋体" w:hAnsi="宋体" w:cs="Times New Roman" w:hint="eastAsia"/>
          <w:b/>
          <w:sz w:val="28"/>
          <w:szCs w:val="28"/>
        </w:rPr>
      </w:pPr>
      <w:r>
        <w:rPr>
          <w:rFonts w:ascii="宋体" w:eastAsia="宋体" w:hAnsi="宋体" w:cs="Times New Roman" w:hint="eastAsia"/>
          <w:b/>
          <w:sz w:val="28"/>
          <w:szCs w:val="28"/>
        </w:rPr>
        <w:t>集装箱保险</w:t>
      </w:r>
      <w:r w:rsidR="00C37F8B">
        <w:rPr>
          <w:rFonts w:ascii="宋体" w:eastAsia="宋体" w:hAnsi="宋体" w:cs="Times New Roman" w:hint="eastAsia"/>
          <w:b/>
          <w:sz w:val="28"/>
          <w:szCs w:val="28"/>
        </w:rPr>
        <w:t>A款</w:t>
      </w:r>
      <w:r>
        <w:rPr>
          <w:rFonts w:ascii="宋体" w:eastAsia="宋体" w:hAnsi="宋体" w:cs="Times New Roman" w:hint="eastAsia"/>
          <w:b/>
          <w:sz w:val="28"/>
          <w:szCs w:val="28"/>
        </w:rPr>
        <w:t>条款</w:t>
      </w:r>
    </w:p>
    <w:p w:rsidR="00073174" w:rsidRPr="00073174" w:rsidRDefault="00073174" w:rsidP="00073174">
      <w:pPr>
        <w:snapToGrid w:val="0"/>
        <w:spacing w:afterLines="50" w:after="156"/>
        <w:jc w:val="center"/>
        <w:rPr>
          <w:rFonts w:ascii="宋体" w:hAnsi="宋体" w:hint="eastAsia"/>
          <w:szCs w:val="21"/>
        </w:rPr>
      </w:pPr>
      <w:r w:rsidRPr="00375506">
        <w:rPr>
          <w:rFonts w:ascii="宋体" w:hAnsi="宋体" w:hint="eastAsia"/>
          <w:szCs w:val="21"/>
        </w:rPr>
        <w:t>上海航运保险协会产品注册号：</w:t>
      </w:r>
      <w:r w:rsidRPr="00073174">
        <w:rPr>
          <w:rFonts w:ascii="宋体" w:hAnsi="宋体"/>
          <w:szCs w:val="21"/>
        </w:rPr>
        <w:t>08CT2017002190121</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一、责任范围</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本保险分为全损险和综合险，被保险集装箱发生损失时，本公司按承保险别和本条款规定负责赔偿。</w:t>
      </w:r>
      <w:bookmarkStart w:id="0" w:name="_GoBack"/>
      <w:bookmarkEnd w:id="0"/>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（一）全损险</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集装箱的全部损失。</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（二）综合险</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1.集装箱的全部损失或部分损失（但集装箱的机器部分损失按下列规定办理）。</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2.由于下列原因造成的集装箱的机器部分损失。</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（1）运输船舶的沉没、触礁、搁浅、碰撞引起的（</w:t>
      </w:r>
      <w:proofErr w:type="gramStart"/>
      <w:r>
        <w:rPr>
          <w:rFonts w:ascii="宋体" w:eastAsia="宋体" w:hAnsi="宋体" w:cs="Times New Roman" w:hint="eastAsia"/>
          <w:szCs w:val="21"/>
        </w:rPr>
        <w:t>包括同冰碰撞</w:t>
      </w:r>
      <w:proofErr w:type="gramEnd"/>
      <w:r>
        <w:rPr>
          <w:rFonts w:ascii="宋体" w:eastAsia="宋体" w:hAnsi="宋体" w:cs="Times New Roman" w:hint="eastAsia"/>
          <w:szCs w:val="21"/>
        </w:rPr>
        <w:t>）；</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（2）陆上或空中运输工具的碰撞、倾覆及其他意外事故引起的；</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（3）外来的火灾、爆炸引起的。</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不论是承保全损险或综合险，本公司对共同海损分摊、救助和集装箱受损后，被保险人立即采取的有效抢救措施和防止损失扩大而支付的合理费用也负责补偿，但对上述抢救和防损费用的补偿金额以不超过被救助集装箱的保险金额为限。</w:t>
      </w:r>
    </w:p>
    <w:p w:rsidR="00D2208B" w:rsidRDefault="006C3D00" w:rsidP="00B2608F">
      <w:pPr>
        <w:spacing w:afterLines="50" w:after="156"/>
        <w:ind w:firstLineChars="200" w:firstLine="422"/>
        <w:rPr>
          <w:rFonts w:ascii="宋体" w:eastAsia="宋体" w:hAnsi="宋体" w:cs="Times New Roman"/>
          <w:b/>
          <w:bCs/>
          <w:szCs w:val="21"/>
        </w:rPr>
      </w:pPr>
      <w:r>
        <w:rPr>
          <w:rFonts w:ascii="宋体" w:eastAsia="宋体" w:hAnsi="宋体" w:cs="Times New Roman" w:hint="eastAsia"/>
          <w:b/>
          <w:bCs/>
          <w:szCs w:val="21"/>
        </w:rPr>
        <w:t>二、每一集装箱作为一个单独保险单位，各有明确的</w:t>
      </w:r>
      <w:proofErr w:type="gramStart"/>
      <w:r>
        <w:rPr>
          <w:rFonts w:ascii="宋体" w:eastAsia="宋体" w:hAnsi="宋体" w:cs="Times New Roman" w:hint="eastAsia"/>
          <w:b/>
          <w:bCs/>
          <w:szCs w:val="21"/>
        </w:rPr>
        <w:t>唛</w:t>
      </w:r>
      <w:proofErr w:type="gramEnd"/>
      <w:r>
        <w:rPr>
          <w:rFonts w:ascii="宋体" w:eastAsia="宋体" w:hAnsi="宋体" w:cs="Times New Roman" w:hint="eastAsia"/>
          <w:b/>
          <w:bCs/>
          <w:szCs w:val="21"/>
        </w:rPr>
        <w:t>头标记。被保险人对投保的集装箱应定期做好维修和保养工作。</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三、除外责任</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本公司对下列原因造成的损失、责任和费用不负责赔偿：</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（一）集装箱不符合国际标准，或由于其内在缺陷和特性，或工人罢工，或延迟引起的损失和费用。</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（二）正常磨损及修理费用。</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（三）集装箱所有人国家的政府行使的拘留、扣押、没收或征用。</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 xml:space="preserve">（四）战争、敌对行为或武装冲突。及由于战争、敌对行为或武装冲突引起的拘留、扣押、没收或封锁。 </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（五）各种常规武器，包括水雷、鱼雷或炸弹。</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（六）原子弹、氢弹等核武器所造成的损失。</w:t>
      </w:r>
    </w:p>
    <w:p w:rsidR="00D2208B" w:rsidRDefault="006C3D00" w:rsidP="00B2608F">
      <w:pPr>
        <w:spacing w:afterLines="50" w:after="156"/>
        <w:ind w:firstLineChars="200" w:firstLine="422"/>
        <w:rPr>
          <w:rFonts w:ascii="宋体" w:eastAsia="宋体" w:hAnsi="宋体" w:cs="Times New Roman"/>
          <w:szCs w:val="21"/>
        </w:rPr>
      </w:pPr>
      <w:r>
        <w:rPr>
          <w:rFonts w:ascii="宋体" w:eastAsia="宋体" w:hAnsi="宋体" w:cs="Times New Roman" w:hint="eastAsia"/>
          <w:b/>
          <w:szCs w:val="21"/>
        </w:rPr>
        <w:t>（七）与投保集装箱经营有关的或由其引起的第三者责任和费用。</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四、责任起讫</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lastRenderedPageBreak/>
        <w:t>定期保险，起止时间以保险单规定为准。</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五、退保</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本保险双方均可用三十天事先通知的方式解除合同。如由被保险人提出在保险期限内退保，应按本公司短期费率计算退费（不满一个月按一个月计）。</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六、索赔和赔偿</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一）被保险集装箱发生损失时，被保险人应立即通知本公司或就近的本公司检验代理人并采取一切可能措施，以减少损失。属于保险责任范围以内的修理应事先取得本公司同意。如损失由船方、其他受托人或任何第三者负责时，应办好向这些责任方追偿的一切手续。</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（二）集装箱全损时，本公司按保额全部赔付。</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（三）集装箱发生部分损失时，本公司按合理的修理费用扣除免赔后赔付。如果后者超过保险金额时，可作为推定全损处理。</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（四）被保险人在收取赔款时，必须将向船方、其他受托人或任何第三者责任方的追偿权利转给本公司。</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（五）被保险人要求索赔时，应向本公司提供正式的书面索赔函、事故报告书、保险单、费用单证及被保险人所能提供的与确认保险事故的性质、原因、损失程度等有关的其他证明和资料。</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被保险人向本公司请求赔偿并提供理赔所需资料后，本公司在60天内进行核定。对属于保险责任的，本公司在与被保险人达成赔偿或给付保险金的协议后10天内，履行赔偿义务。</w:t>
      </w:r>
    </w:p>
    <w:p w:rsidR="00D2208B" w:rsidRDefault="006C3D00" w:rsidP="00B2608F">
      <w:pPr>
        <w:spacing w:afterLines="50" w:after="156"/>
        <w:ind w:firstLineChars="200" w:firstLine="422"/>
        <w:rPr>
          <w:rFonts w:ascii="宋体" w:eastAsia="宋体" w:hAnsi="宋体" w:cs="Times New Roman"/>
          <w:b/>
          <w:szCs w:val="21"/>
        </w:rPr>
      </w:pPr>
      <w:r>
        <w:rPr>
          <w:rFonts w:ascii="宋体" w:eastAsia="宋体" w:hAnsi="宋体" w:cs="Times New Roman" w:hint="eastAsia"/>
          <w:b/>
          <w:szCs w:val="21"/>
        </w:rPr>
        <w:t>七、争议处理</w:t>
      </w:r>
    </w:p>
    <w:p w:rsidR="00D2208B" w:rsidRDefault="006C3D00" w:rsidP="00B2608F">
      <w:pPr>
        <w:spacing w:afterLines="50" w:after="156"/>
        <w:ind w:firstLineChars="200" w:firstLine="420"/>
        <w:rPr>
          <w:rFonts w:ascii="宋体" w:eastAsia="宋体" w:hAnsi="宋体" w:cs="Times New Roman"/>
          <w:szCs w:val="21"/>
        </w:rPr>
      </w:pPr>
      <w:r>
        <w:rPr>
          <w:rFonts w:ascii="宋体" w:eastAsia="宋体" w:hAnsi="宋体" w:cs="Times New Roman" w:hint="eastAsia"/>
          <w:szCs w:val="21"/>
        </w:rPr>
        <w:t>因履行本保险合同发生的争议，由当事人协商解决。协商不成的，提交保险单载明的仲裁机构仲裁；保险单未载明仲裁机构且争议发生后未达成仲裁协议的，依法向有管辖权的法院起诉。</w:t>
      </w:r>
    </w:p>
    <w:p w:rsidR="00D2208B" w:rsidRDefault="006C3D00" w:rsidP="00B2608F">
      <w:pPr>
        <w:spacing w:afterLines="50" w:after="156"/>
        <w:ind w:firstLine="200"/>
        <w:rPr>
          <w:rFonts w:ascii="宋体" w:eastAsia="宋体" w:hAnsi="宋体" w:cs="Times New Roman"/>
          <w:szCs w:val="21"/>
        </w:rPr>
      </w:pPr>
      <w:r>
        <w:rPr>
          <w:rFonts w:ascii="宋体" w:eastAsia="宋体" w:hAnsi="宋体" w:cs="Times New Roman" w:hint="eastAsia"/>
          <w:szCs w:val="21"/>
        </w:rPr>
        <w:t>本保险合同适用中华人民共和国法律（不包括港澳台地区法律）。</w:t>
      </w:r>
    </w:p>
    <w:p w:rsidR="00D2208B" w:rsidRDefault="00D2208B" w:rsidP="00B2608F">
      <w:pPr>
        <w:spacing w:afterLines="50" w:after="156"/>
        <w:ind w:firstLineChars="200" w:firstLine="420"/>
        <w:rPr>
          <w:rFonts w:ascii="宋体" w:eastAsia="宋体" w:hAnsi="宋体" w:cs="Times New Roman"/>
          <w:szCs w:val="21"/>
        </w:rPr>
      </w:pPr>
    </w:p>
    <w:p w:rsidR="00D2208B" w:rsidRDefault="00D2208B" w:rsidP="00B2608F">
      <w:pPr>
        <w:spacing w:after="50"/>
        <w:ind w:firstLine="200"/>
      </w:pPr>
    </w:p>
    <w:sectPr w:rsidR="00D2208B">
      <w:headerReference w:type="default" r:id="rId7"/>
      <w:footerReference w:type="even" r:id="rId8"/>
      <w:footerReference w:type="default" r:id="rId9"/>
      <w:pgSz w:w="11907" w:h="16840"/>
      <w:pgMar w:top="1440" w:right="882"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FA7" w:rsidRDefault="00654FA7">
      <w:r>
        <w:separator/>
      </w:r>
    </w:p>
  </w:endnote>
  <w:endnote w:type="continuationSeparator" w:id="0">
    <w:p w:rsidR="00654FA7" w:rsidRDefault="0065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8B" w:rsidRDefault="006C3D00">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end"/>
    </w:r>
  </w:p>
  <w:p w:rsidR="00D2208B" w:rsidRDefault="00D2208B">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8B" w:rsidRDefault="006C3D00">
    <w:pPr>
      <w:pStyle w:val="a3"/>
      <w:framePr w:wrap="around" w:vAnchor="text" w:hAnchor="page" w:x="5893" w:y="155"/>
      <w:rPr>
        <w:rStyle w:val="a7"/>
        <w:sz w:val="21"/>
      </w:rPr>
    </w:pPr>
    <w:r>
      <w:rPr>
        <w:sz w:val="21"/>
      </w:rPr>
      <w:t xml:space="preserve">- </w:t>
    </w:r>
    <w:r>
      <w:rPr>
        <w:sz w:val="21"/>
      </w:rPr>
      <w:fldChar w:fldCharType="begin"/>
    </w:r>
    <w:r>
      <w:rPr>
        <w:sz w:val="21"/>
      </w:rPr>
      <w:instrText xml:space="preserve"> PAGE </w:instrText>
    </w:r>
    <w:r>
      <w:rPr>
        <w:sz w:val="21"/>
      </w:rPr>
      <w:fldChar w:fldCharType="separate"/>
    </w:r>
    <w:r w:rsidR="00073174">
      <w:rPr>
        <w:noProof/>
        <w:sz w:val="21"/>
      </w:rPr>
      <w:t>2</w:t>
    </w:r>
    <w:r>
      <w:rPr>
        <w:sz w:val="21"/>
      </w:rPr>
      <w:fldChar w:fldCharType="end"/>
    </w:r>
    <w:r>
      <w:rPr>
        <w:sz w:val="21"/>
      </w:rPr>
      <w:t xml:space="preserve"> -</w:t>
    </w:r>
  </w:p>
  <w:p w:rsidR="00D2208B" w:rsidRDefault="006C3D00">
    <w:pPr>
      <w:pStyle w:val="a3"/>
      <w:ind w:firstLine="360"/>
    </w:pPr>
    <w:r>
      <w:t xml:space="preserve">                                            </w:t>
    </w:r>
    <w:r>
      <w:rPr>
        <w:rFonts w:hint="eastAs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FA7" w:rsidRDefault="00654FA7">
      <w:r>
        <w:separator/>
      </w:r>
    </w:p>
  </w:footnote>
  <w:footnote w:type="continuationSeparator" w:id="0">
    <w:p w:rsidR="00654FA7" w:rsidRDefault="00654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08B" w:rsidRDefault="00584060" w:rsidP="00584060">
    <w:pPr>
      <w:pStyle w:val="a5"/>
      <w:jc w:val="left"/>
    </w:pPr>
    <w:r>
      <w:rPr>
        <w:rFonts w:hint="eastAsia"/>
      </w:rPr>
      <w:t>中远海运财产保险自保有限公司</w:t>
    </w:r>
    <w:r>
      <w:rPr>
        <w:rFonts w:hint="eastAsia"/>
      </w:rPr>
      <w:t xml:space="preserve"> </w:t>
    </w:r>
    <w:r>
      <w:t xml:space="preserve">                                                           </w:t>
    </w:r>
    <w:r w:rsidRPr="00584060">
      <w:rPr>
        <w:rFonts w:hint="eastAsia"/>
      </w:rPr>
      <w:t>集装箱保险</w:t>
    </w:r>
    <w:r w:rsidR="00C37F8B">
      <w:rPr>
        <w:rFonts w:hint="eastAsia"/>
      </w:rPr>
      <w:t>A</w:t>
    </w:r>
    <w:r w:rsidR="00C37F8B">
      <w:rPr>
        <w:rFonts w:hint="eastAsia"/>
      </w:rPr>
      <w:t>款</w:t>
    </w:r>
    <w:r w:rsidR="006C3D00">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B4"/>
    <w:rsid w:val="00073174"/>
    <w:rsid w:val="000B5AB4"/>
    <w:rsid w:val="0026531E"/>
    <w:rsid w:val="004F445F"/>
    <w:rsid w:val="00541EBE"/>
    <w:rsid w:val="00584060"/>
    <w:rsid w:val="00654FA7"/>
    <w:rsid w:val="006C3D00"/>
    <w:rsid w:val="009D196E"/>
    <w:rsid w:val="00A37FBE"/>
    <w:rsid w:val="00A660A1"/>
    <w:rsid w:val="00B2608F"/>
    <w:rsid w:val="00C37F8B"/>
    <w:rsid w:val="00D2208B"/>
    <w:rsid w:val="00EC3514"/>
    <w:rsid w:val="00FE0028"/>
    <w:rsid w:val="1EB155FA"/>
    <w:rsid w:val="53B8457A"/>
    <w:rsid w:val="542261A7"/>
    <w:rsid w:val="5B4A4966"/>
    <w:rsid w:val="6A76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01D"/>
  <w15:docId w15:val="{C2DFB5E2-EDC7-4569-80F4-7E90BBA4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CharCharChar">
    <w:name w:val=" Char Char Char"/>
    <w:basedOn w:val="a"/>
    <w:rsid w:val="00073174"/>
    <w:rPr>
      <w:rFonts w:ascii="Tahoma" w:eastAsia="宋体"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144096">
      <w:bodyDiv w:val="1"/>
      <w:marLeft w:val="0"/>
      <w:marRight w:val="0"/>
      <w:marTop w:val="0"/>
      <w:marBottom w:val="0"/>
      <w:divBdr>
        <w:top w:val="none" w:sz="0" w:space="0" w:color="auto"/>
        <w:left w:val="none" w:sz="0" w:space="0" w:color="auto"/>
        <w:bottom w:val="none" w:sz="0" w:space="0" w:color="auto"/>
        <w:right w:val="none" w:sz="0" w:space="0" w:color="auto"/>
      </w:divBdr>
      <w:divsChild>
        <w:div w:id="551891563">
          <w:marLeft w:val="0"/>
          <w:marRight w:val="0"/>
          <w:marTop w:val="300"/>
          <w:marBottom w:val="0"/>
          <w:divBdr>
            <w:top w:val="none" w:sz="0" w:space="0" w:color="auto"/>
            <w:left w:val="none" w:sz="0" w:space="0" w:color="auto"/>
            <w:bottom w:val="none" w:sz="0" w:space="0" w:color="auto"/>
            <w:right w:val="none" w:sz="0" w:space="0" w:color="auto"/>
          </w:divBdr>
          <w:divsChild>
            <w:div w:id="1962221164">
              <w:marLeft w:val="0"/>
              <w:marRight w:val="0"/>
              <w:marTop w:val="0"/>
              <w:marBottom w:val="0"/>
              <w:divBdr>
                <w:top w:val="none" w:sz="0" w:space="0" w:color="auto"/>
                <w:left w:val="none" w:sz="0" w:space="0" w:color="auto"/>
                <w:bottom w:val="none" w:sz="0" w:space="0" w:color="auto"/>
                <w:right w:val="none" w:sz="0" w:space="0" w:color="auto"/>
              </w:divBdr>
              <w:divsChild>
                <w:div w:id="1930768367">
                  <w:marLeft w:val="0"/>
                  <w:marRight w:val="0"/>
                  <w:marTop w:val="0"/>
                  <w:marBottom w:val="0"/>
                  <w:divBdr>
                    <w:top w:val="none" w:sz="0" w:space="0" w:color="auto"/>
                    <w:left w:val="none" w:sz="0" w:space="0" w:color="auto"/>
                    <w:bottom w:val="none" w:sz="0" w:space="0" w:color="auto"/>
                    <w:right w:val="none" w:sz="0" w:space="0" w:color="auto"/>
                  </w:divBdr>
                  <w:divsChild>
                    <w:div w:id="20145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1114</Characters>
  <Application>Microsoft Office Word</Application>
  <DocSecurity>0</DocSecurity>
  <Lines>9</Lines>
  <Paragraphs>2</Paragraphs>
  <ScaleCrop>false</ScaleCrop>
  <Company>CSCL</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yumm</dc:creator>
  <cp:lastModifiedBy>缪倩慧</cp:lastModifiedBy>
  <cp:revision>3</cp:revision>
  <dcterms:created xsi:type="dcterms:W3CDTF">2017-12-29T08:06:00Z</dcterms:created>
  <dcterms:modified xsi:type="dcterms:W3CDTF">2017-12-29T08:07:00Z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