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008789" w14:textId="77777777" w:rsidR="0085029D" w:rsidRPr="00213850" w:rsidRDefault="0085029D" w:rsidP="00552845">
      <w:pPr>
        <w:widowControl/>
        <w:jc w:val="center"/>
        <w:rPr>
          <w:rFonts w:ascii="华文中宋" w:eastAsia="华文中宋" w:hAnsi="华文中宋"/>
          <w:b/>
          <w:bCs/>
          <w:color w:val="000000"/>
          <w:kern w:val="0"/>
          <w:sz w:val="32"/>
          <w:szCs w:val="28"/>
        </w:rPr>
      </w:pPr>
      <w:r w:rsidRPr="00213850">
        <w:rPr>
          <w:rFonts w:ascii="华文中宋" w:eastAsia="华文中宋" w:hAnsi="华文中宋" w:hint="eastAsia"/>
          <w:b/>
          <w:bCs/>
          <w:color w:val="000000"/>
          <w:kern w:val="0"/>
          <w:sz w:val="32"/>
          <w:szCs w:val="28"/>
        </w:rPr>
        <w:t>中远海运财产保险自保有限公司雇主责任保险</w:t>
      </w:r>
    </w:p>
    <w:p w14:paraId="05E30F7C" w14:textId="085335A2" w:rsidR="00F76032" w:rsidRDefault="00F76032" w:rsidP="00F76032">
      <w:pPr>
        <w:widowControl/>
        <w:jc w:val="center"/>
        <w:rPr>
          <w:rFonts w:ascii="华文中宋" w:eastAsia="华文中宋" w:hAnsi="华文中宋"/>
          <w:b/>
          <w:bCs/>
          <w:color w:val="000000"/>
          <w:kern w:val="0"/>
          <w:sz w:val="32"/>
          <w:szCs w:val="28"/>
        </w:rPr>
      </w:pPr>
      <w:r w:rsidRPr="00F76032">
        <w:rPr>
          <w:rFonts w:ascii="华文中宋" w:eastAsia="华文中宋" w:hAnsi="华文中宋" w:hint="eastAsia"/>
          <w:b/>
          <w:bCs/>
          <w:color w:val="000000"/>
          <w:kern w:val="0"/>
          <w:sz w:val="32"/>
          <w:szCs w:val="28"/>
        </w:rPr>
        <w:t>附加自费药保险条款</w:t>
      </w:r>
    </w:p>
    <w:p w14:paraId="7B3D4A03" w14:textId="03DF3FE9" w:rsidR="00F76032" w:rsidRDefault="00126612" w:rsidP="00F76032">
      <w:pPr>
        <w:widowControl/>
        <w:jc w:val="center"/>
        <w:rPr>
          <w:rFonts w:ascii="Microsoft Yahei" w:eastAsia="微软雅黑" w:hAnsi="Microsoft Yahei"/>
          <w:b/>
          <w:bCs/>
          <w:color w:val="FF0000"/>
          <w:sz w:val="30"/>
          <w:szCs w:val="30"/>
        </w:rPr>
      </w:pPr>
      <w:r>
        <w:rPr>
          <w:rFonts w:ascii="Microsoft Yahei" w:eastAsia="微软雅黑" w:hAnsi="Microsoft Yahei"/>
          <w:b/>
          <w:bCs/>
          <w:color w:val="FF0000"/>
          <w:sz w:val="30"/>
          <w:szCs w:val="30"/>
        </w:rPr>
        <w:t>产品注册成功，注册号为：</w:t>
      </w:r>
      <w:r>
        <w:rPr>
          <w:rFonts w:ascii="Microsoft Yahei" w:eastAsia="微软雅黑" w:hAnsi="Microsoft Yahei"/>
          <w:b/>
          <w:bCs/>
          <w:color w:val="FF0000"/>
          <w:sz w:val="30"/>
          <w:szCs w:val="30"/>
        </w:rPr>
        <w:t>C00021930922020092101202</w:t>
      </w:r>
    </w:p>
    <w:p w14:paraId="26A38E03" w14:textId="77777777" w:rsidR="00126612" w:rsidRPr="00F76032" w:rsidRDefault="00126612" w:rsidP="00F76032">
      <w:pPr>
        <w:widowControl/>
        <w:jc w:val="center"/>
        <w:rPr>
          <w:rFonts w:ascii="华文中宋" w:eastAsia="华文中宋" w:hAnsi="华文中宋"/>
          <w:b/>
          <w:bCs/>
          <w:color w:val="000000"/>
          <w:kern w:val="0"/>
          <w:sz w:val="32"/>
          <w:szCs w:val="28"/>
        </w:rPr>
      </w:pPr>
      <w:bookmarkStart w:id="0" w:name="_GoBack"/>
      <w:bookmarkEnd w:id="0"/>
    </w:p>
    <w:p w14:paraId="0AB1E828" w14:textId="06C5B577" w:rsidR="00F76032" w:rsidRPr="00F76032" w:rsidRDefault="00F76032" w:rsidP="00F76032">
      <w:pPr>
        <w:widowControl/>
        <w:spacing w:after="156"/>
        <w:ind w:firstLine="422"/>
        <w:rPr>
          <w:rFonts w:ascii="Times New Roman" w:eastAsia="宋体" w:hAnsi="Times New Roman"/>
          <w:color w:val="000000"/>
          <w:szCs w:val="21"/>
        </w:rPr>
      </w:pPr>
      <w:r w:rsidRPr="00F76032">
        <w:rPr>
          <w:rFonts w:ascii="宋体" w:eastAsia="宋体" w:hAnsi="宋体" w:cs="宋体" w:hint="eastAsia"/>
          <w:b/>
          <w:color w:val="000000"/>
          <w:kern w:val="0"/>
          <w:szCs w:val="21"/>
          <w:lang w:bidi="ar"/>
        </w:rPr>
        <w:t>第一条</w:t>
      </w:r>
      <w:r w:rsidR="0047471F" w:rsidRPr="00F76032">
        <w:rPr>
          <w:rFonts w:ascii="宋体" w:eastAsia="宋体" w:hAnsi="宋体" w:cs="宋体" w:hint="eastAsia"/>
          <w:b/>
          <w:color w:val="000000"/>
          <w:kern w:val="0"/>
          <w:szCs w:val="21"/>
          <w:lang w:bidi="ar"/>
        </w:rPr>
        <w:t xml:space="preserve">  </w:t>
      </w:r>
      <w:r w:rsidRPr="00F76032">
        <w:rPr>
          <w:rFonts w:ascii="宋体" w:eastAsia="宋体" w:hAnsi="宋体" w:cs="宋体" w:hint="eastAsia"/>
          <w:b/>
          <w:color w:val="000000"/>
          <w:kern w:val="0"/>
          <w:szCs w:val="21"/>
          <w:lang w:bidi="ar"/>
        </w:rPr>
        <w:t>投保范围</w:t>
      </w:r>
    </w:p>
    <w:p w14:paraId="6623F669" w14:textId="77777777" w:rsidR="00F76032" w:rsidRPr="00F76032" w:rsidRDefault="00F76032" w:rsidP="00F76032">
      <w:pPr>
        <w:spacing w:afterLines="50" w:after="156"/>
        <w:ind w:firstLine="420"/>
        <w:rPr>
          <w:rFonts w:ascii="Times New Roman" w:eastAsia="宋体" w:hAnsi="Times New Roman"/>
          <w:szCs w:val="21"/>
        </w:rPr>
      </w:pPr>
      <w:r w:rsidRPr="00F76032">
        <w:rPr>
          <w:rFonts w:ascii="Times New Roman" w:eastAsia="宋体" w:hAnsi="Times New Roman" w:hint="eastAsia"/>
          <w:szCs w:val="21"/>
        </w:rPr>
        <w:t>本保险为雇主责任保险（以下简称主险）的附加险，投保人只有在投保主险的基础上方可投保本附加险。本附加险条款与主险条款内容相悖之处，以本附加险条款为准；未尽之处，以主险条款为准。</w:t>
      </w:r>
    </w:p>
    <w:p w14:paraId="0CB0F69C" w14:textId="77777777" w:rsidR="00F76032" w:rsidRPr="00F76032" w:rsidRDefault="00F76032" w:rsidP="00F76032">
      <w:pPr>
        <w:widowControl/>
        <w:spacing w:after="156"/>
        <w:ind w:firstLine="422"/>
        <w:rPr>
          <w:rFonts w:ascii="Times New Roman" w:eastAsia="宋体" w:hAnsi="Times New Roman"/>
          <w:color w:val="000000"/>
          <w:szCs w:val="21"/>
        </w:rPr>
      </w:pPr>
      <w:r w:rsidRPr="00F76032">
        <w:rPr>
          <w:rFonts w:ascii="宋体" w:eastAsia="宋体" w:hAnsi="宋体" w:cs="宋体" w:hint="eastAsia"/>
          <w:b/>
          <w:color w:val="000000"/>
          <w:kern w:val="0"/>
          <w:szCs w:val="21"/>
          <w:lang w:bidi="ar"/>
        </w:rPr>
        <w:t>第二条  保险责任</w:t>
      </w:r>
    </w:p>
    <w:p w14:paraId="7BF177B0" w14:textId="77777777" w:rsidR="00F76032" w:rsidRPr="00F76032" w:rsidRDefault="00F76032" w:rsidP="00F76032">
      <w:pPr>
        <w:spacing w:afterLines="50" w:after="156"/>
        <w:ind w:firstLine="420"/>
        <w:rPr>
          <w:rFonts w:ascii="Times New Roman" w:eastAsia="宋体" w:hAnsi="Times New Roman"/>
          <w:szCs w:val="21"/>
        </w:rPr>
      </w:pPr>
      <w:r w:rsidRPr="00F76032">
        <w:rPr>
          <w:rFonts w:ascii="Times New Roman" w:eastAsia="宋体" w:hAnsi="Times New Roman" w:hint="eastAsia"/>
          <w:szCs w:val="21"/>
        </w:rPr>
        <w:t>在本合同保险期间内，被保险人的雇员发生本保险合同的保险责任范围内的保险事故，所支出的在劳动和社会保障部颁布的《国家基本医疗保险和工伤保险药品目录》及各省、直辖市、自治区对其的调整目录规定之外的、必要合理的医药费用，对被保险人因此应承担的经济赔偿责任，保险人依据本附加险的规定，在约定的赔偿限额内予以赔付。</w:t>
      </w:r>
    </w:p>
    <w:p w14:paraId="7989A3E7" w14:textId="1FE60B8D" w:rsidR="00F76032" w:rsidRPr="00F76032" w:rsidRDefault="00F76032" w:rsidP="00F76032">
      <w:pPr>
        <w:widowControl/>
        <w:spacing w:after="156"/>
        <w:ind w:firstLine="422"/>
        <w:rPr>
          <w:rFonts w:ascii="Times New Roman" w:eastAsia="宋体" w:hAnsi="Times New Roman"/>
          <w:color w:val="000000"/>
          <w:szCs w:val="21"/>
        </w:rPr>
      </w:pPr>
      <w:r w:rsidRPr="00F76032">
        <w:rPr>
          <w:rFonts w:ascii="宋体" w:eastAsia="宋体" w:hAnsi="宋体" w:cs="宋体" w:hint="eastAsia"/>
          <w:b/>
          <w:color w:val="000000"/>
          <w:kern w:val="0"/>
          <w:szCs w:val="21"/>
          <w:lang w:bidi="ar"/>
        </w:rPr>
        <w:t>第三条</w:t>
      </w:r>
      <w:r w:rsidR="0047471F" w:rsidRPr="00F76032">
        <w:rPr>
          <w:rFonts w:ascii="宋体" w:eastAsia="宋体" w:hAnsi="宋体" w:cs="宋体" w:hint="eastAsia"/>
          <w:b/>
          <w:color w:val="000000"/>
          <w:kern w:val="0"/>
          <w:szCs w:val="21"/>
          <w:lang w:bidi="ar"/>
        </w:rPr>
        <w:t xml:space="preserve">  </w:t>
      </w:r>
      <w:r w:rsidRPr="00F76032">
        <w:rPr>
          <w:rFonts w:ascii="宋体" w:eastAsia="宋体" w:hAnsi="宋体" w:cs="宋体" w:hint="eastAsia"/>
          <w:b/>
          <w:color w:val="000000"/>
          <w:kern w:val="0"/>
          <w:szCs w:val="21"/>
          <w:lang w:bidi="ar"/>
        </w:rPr>
        <w:t>责任免除</w:t>
      </w:r>
    </w:p>
    <w:p w14:paraId="3061D69F" w14:textId="77777777" w:rsidR="00F76032" w:rsidRPr="00F76032" w:rsidRDefault="00F76032" w:rsidP="00F76032">
      <w:pPr>
        <w:widowControl/>
        <w:spacing w:after="156"/>
        <w:ind w:firstLine="420"/>
        <w:rPr>
          <w:rFonts w:ascii="Times New Roman" w:eastAsia="宋体" w:hAnsi="Times New Roman"/>
          <w:color w:val="000000"/>
          <w:szCs w:val="21"/>
        </w:rPr>
      </w:pPr>
      <w:r w:rsidRPr="00F76032">
        <w:rPr>
          <w:rFonts w:ascii="宋体" w:eastAsia="宋体" w:hAnsi="宋体" w:cs="宋体" w:hint="eastAsia"/>
          <w:b/>
          <w:bCs/>
          <w:color w:val="000000"/>
          <w:kern w:val="0"/>
          <w:szCs w:val="21"/>
          <w:lang w:bidi="ar"/>
        </w:rPr>
        <w:t>本附加险也适用主险条款第五条、第六条规定的各项责任免除条款，但不包括第六条第（六）款</w:t>
      </w:r>
      <w:r w:rsidRPr="00F76032">
        <w:rPr>
          <w:rFonts w:ascii="宋体" w:eastAsia="宋体" w:hAnsi="宋体" w:cs="宋体" w:hint="eastAsia"/>
          <w:color w:val="000000"/>
          <w:kern w:val="0"/>
          <w:szCs w:val="21"/>
          <w:lang w:bidi="ar"/>
        </w:rPr>
        <w:t>。</w:t>
      </w:r>
    </w:p>
    <w:p w14:paraId="3473556C" w14:textId="164AA1CD" w:rsidR="00F76032" w:rsidRPr="00F76032" w:rsidRDefault="00F76032" w:rsidP="00F76032">
      <w:pPr>
        <w:widowControl/>
        <w:spacing w:after="156"/>
        <w:ind w:firstLine="422"/>
        <w:rPr>
          <w:rFonts w:ascii="Times New Roman" w:eastAsia="宋体" w:hAnsi="Times New Roman"/>
          <w:color w:val="000000"/>
          <w:szCs w:val="21"/>
        </w:rPr>
      </w:pPr>
      <w:r w:rsidRPr="00F76032">
        <w:rPr>
          <w:rFonts w:ascii="宋体" w:eastAsia="宋体" w:hAnsi="宋体" w:cs="宋体" w:hint="eastAsia"/>
          <w:b/>
          <w:color w:val="000000"/>
          <w:kern w:val="0"/>
          <w:szCs w:val="21"/>
          <w:lang w:bidi="ar"/>
        </w:rPr>
        <w:t>第四条</w:t>
      </w:r>
      <w:r w:rsidR="0047471F" w:rsidRPr="00F76032">
        <w:rPr>
          <w:rFonts w:ascii="宋体" w:eastAsia="宋体" w:hAnsi="宋体" w:cs="宋体" w:hint="eastAsia"/>
          <w:b/>
          <w:color w:val="000000"/>
          <w:kern w:val="0"/>
          <w:szCs w:val="21"/>
          <w:lang w:bidi="ar"/>
        </w:rPr>
        <w:t xml:space="preserve">  </w:t>
      </w:r>
      <w:r w:rsidRPr="00F76032">
        <w:rPr>
          <w:rFonts w:ascii="宋体" w:eastAsia="宋体" w:hAnsi="宋体" w:cs="宋体" w:hint="eastAsia"/>
          <w:b/>
          <w:color w:val="000000"/>
          <w:kern w:val="0"/>
          <w:szCs w:val="21"/>
          <w:lang w:bidi="ar"/>
        </w:rPr>
        <w:t>赔偿限额</w:t>
      </w:r>
    </w:p>
    <w:p w14:paraId="47A0EAE6" w14:textId="77777777" w:rsidR="00F76032" w:rsidRPr="00F76032" w:rsidRDefault="00F76032" w:rsidP="00F76032">
      <w:pPr>
        <w:spacing w:afterLines="50" w:after="156"/>
        <w:ind w:firstLine="420"/>
        <w:rPr>
          <w:rFonts w:ascii="Times New Roman" w:eastAsia="宋体" w:hAnsi="Times New Roman"/>
          <w:szCs w:val="21"/>
        </w:rPr>
      </w:pPr>
      <w:r w:rsidRPr="00F76032">
        <w:rPr>
          <w:rFonts w:ascii="Times New Roman" w:eastAsia="宋体" w:hAnsi="Times New Roman" w:hint="eastAsia"/>
          <w:b/>
          <w:bCs/>
          <w:szCs w:val="21"/>
        </w:rPr>
        <w:t>无论发生一次或多次保险事故，保险人对被保险人所雇佣的每个雇员所赔付自费医药费用不超过保险单约定的每人自费药医疗费用赔偿限额</w:t>
      </w:r>
      <w:r w:rsidRPr="00F76032">
        <w:rPr>
          <w:rFonts w:ascii="Times New Roman" w:eastAsia="宋体" w:hAnsi="Times New Roman" w:hint="eastAsia"/>
          <w:szCs w:val="21"/>
        </w:rPr>
        <w:t>，</w:t>
      </w:r>
      <w:r w:rsidRPr="00F76032">
        <w:rPr>
          <w:rFonts w:ascii="Times New Roman" w:eastAsia="宋体" w:hAnsi="Times New Roman" w:hint="eastAsia"/>
          <w:b/>
          <w:bCs/>
          <w:szCs w:val="21"/>
        </w:rPr>
        <w:t>且本附加条款下的保障与主险条款中的医疗费用保障共享同一保险限额。</w:t>
      </w:r>
    </w:p>
    <w:p w14:paraId="1D40454B" w14:textId="7AEC02D8" w:rsidR="00B86AC7" w:rsidRPr="00F76032" w:rsidRDefault="00126612" w:rsidP="00AB3CA6">
      <w:pPr>
        <w:pStyle w:val="af"/>
        <w:widowControl/>
        <w:spacing w:afterLines="50" w:after="156"/>
        <w:ind w:firstLineChars="200" w:firstLine="420"/>
        <w:rPr>
          <w:rFonts w:ascii="宋体" w:hAnsi="宋体"/>
          <w:sz w:val="21"/>
          <w:szCs w:val="21"/>
        </w:rPr>
      </w:pPr>
    </w:p>
    <w:sectPr w:rsidR="00B86AC7" w:rsidRPr="00F76032" w:rsidSect="009A3D42">
      <w:headerReference w:type="default"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58E55" w14:textId="77777777" w:rsidR="007704AB" w:rsidRDefault="007704AB" w:rsidP="0085029D">
      <w:r>
        <w:separator/>
      </w:r>
    </w:p>
  </w:endnote>
  <w:endnote w:type="continuationSeparator" w:id="0">
    <w:p w14:paraId="691CB7DA" w14:textId="77777777" w:rsidR="007704AB" w:rsidRDefault="007704AB" w:rsidP="00850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Microsoft Yahei">
    <w:altName w:val="Times New Roman"/>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6473167"/>
      <w:docPartObj>
        <w:docPartGallery w:val="Page Numbers (Bottom of Page)"/>
        <w:docPartUnique/>
      </w:docPartObj>
    </w:sdtPr>
    <w:sdtEndPr/>
    <w:sdtContent>
      <w:p w14:paraId="430B1FB5" w14:textId="0555F0A1" w:rsidR="009A3D42" w:rsidRDefault="009A3D42">
        <w:pPr>
          <w:pStyle w:val="a5"/>
          <w:jc w:val="center"/>
        </w:pPr>
        <w:r>
          <w:fldChar w:fldCharType="begin"/>
        </w:r>
        <w:r>
          <w:instrText>PAGE   \* MERGEFORMAT</w:instrText>
        </w:r>
        <w:r>
          <w:fldChar w:fldCharType="separate"/>
        </w:r>
        <w:r w:rsidR="00126612" w:rsidRPr="00126612">
          <w:rPr>
            <w:noProof/>
            <w:lang w:val="zh-CN"/>
          </w:rPr>
          <w:t>-</w:t>
        </w:r>
        <w:r w:rsidR="00126612">
          <w:rPr>
            <w:noProof/>
          </w:rPr>
          <w:t xml:space="preserve"> 1 -</w:t>
        </w:r>
        <w:r>
          <w:fldChar w:fldCharType="end"/>
        </w:r>
      </w:p>
    </w:sdtContent>
  </w:sdt>
  <w:p w14:paraId="59554FA9" w14:textId="77777777" w:rsidR="009A3D42" w:rsidRDefault="009A3D4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E9A47" w14:textId="77777777" w:rsidR="007704AB" w:rsidRDefault="007704AB" w:rsidP="0085029D">
      <w:r>
        <w:separator/>
      </w:r>
    </w:p>
  </w:footnote>
  <w:footnote w:type="continuationSeparator" w:id="0">
    <w:p w14:paraId="78505CFB" w14:textId="77777777" w:rsidR="007704AB" w:rsidRDefault="007704AB" w:rsidP="008502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D6FBB" w14:textId="516AECEE" w:rsidR="0085029D" w:rsidRPr="0085029D" w:rsidRDefault="0085029D" w:rsidP="0085029D">
    <w:pPr>
      <w:pStyle w:val="a3"/>
      <w:rPr>
        <w:rFonts w:ascii="宋体" w:eastAsia="宋体" w:hAnsi="宋体"/>
      </w:rPr>
    </w:pPr>
    <w:r>
      <w:rPr>
        <w:rFonts w:ascii="宋体" w:hAnsi="宋体" w:hint="eastAsia"/>
      </w:rPr>
      <w:t>中远海运财产保险自保有限公司</w:t>
    </w:r>
    <w:r>
      <w:rPr>
        <w:rFonts w:ascii="宋体" w:hAnsi="宋体" w:hint="eastAsia"/>
      </w:rPr>
      <w:t xml:space="preserve">             </w:t>
    </w:r>
    <w:r w:rsidR="00552845">
      <w:rPr>
        <w:rFonts w:ascii="宋体" w:hAnsi="宋体"/>
      </w:rPr>
      <w:t xml:space="preserve">   </w:t>
    </w:r>
    <w:r w:rsidR="00C74302">
      <w:rPr>
        <w:rFonts w:ascii="宋体" w:hAnsi="宋体"/>
      </w:rPr>
      <w:t xml:space="preserve">     </w:t>
    </w:r>
    <w:r w:rsidR="00F31DC6">
      <w:rPr>
        <w:rFonts w:ascii="宋体" w:hAnsi="宋体"/>
      </w:rPr>
      <w:t xml:space="preserve">   </w:t>
    </w:r>
    <w:r w:rsidR="00EA7AF5">
      <w:rPr>
        <w:rFonts w:ascii="宋体" w:hAnsi="宋体"/>
      </w:rPr>
      <w:t xml:space="preserve">         </w:t>
    </w:r>
    <w:r w:rsidR="00C74302">
      <w:rPr>
        <w:rFonts w:ascii="宋体" w:hAnsi="宋体"/>
      </w:rPr>
      <w:t xml:space="preserve"> </w:t>
    </w:r>
    <w:r>
      <w:rPr>
        <w:rFonts w:ascii="宋体" w:hAnsi="宋体" w:hint="eastAsia"/>
      </w:rPr>
      <w:t>雇主责任保险附加</w:t>
    </w:r>
    <w:r w:rsidR="00EA7AF5">
      <w:rPr>
        <w:rFonts w:ascii="宋体" w:hAnsi="宋体" w:hint="eastAsia"/>
      </w:rPr>
      <w:t>自费药保险</w:t>
    </w:r>
    <w:r w:rsidR="00F31DC6">
      <w:rPr>
        <w:rFonts w:ascii="宋体" w:hAnsi="宋体" w:hint="eastAsia"/>
      </w:rPr>
      <w:t>条款</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707"/>
    <w:rsid w:val="00126612"/>
    <w:rsid w:val="00213850"/>
    <w:rsid w:val="002502A8"/>
    <w:rsid w:val="00306E47"/>
    <w:rsid w:val="003C7650"/>
    <w:rsid w:val="0047471F"/>
    <w:rsid w:val="00552845"/>
    <w:rsid w:val="00632E9C"/>
    <w:rsid w:val="006616A5"/>
    <w:rsid w:val="006D16A8"/>
    <w:rsid w:val="007704AB"/>
    <w:rsid w:val="007B2E02"/>
    <w:rsid w:val="0085029D"/>
    <w:rsid w:val="00891353"/>
    <w:rsid w:val="009A3D42"/>
    <w:rsid w:val="009B0707"/>
    <w:rsid w:val="009C65DB"/>
    <w:rsid w:val="00AB3CA6"/>
    <w:rsid w:val="00C74302"/>
    <w:rsid w:val="00CB251B"/>
    <w:rsid w:val="00CC0B30"/>
    <w:rsid w:val="00D06514"/>
    <w:rsid w:val="00EA7AF5"/>
    <w:rsid w:val="00EB62D2"/>
    <w:rsid w:val="00F3022A"/>
    <w:rsid w:val="00F31DC6"/>
    <w:rsid w:val="00F76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B4BC73"/>
  <w15:chartTrackingRefBased/>
  <w15:docId w15:val="{2C1BB98F-C2EC-46F3-A6B3-244CBFEE3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29D"/>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029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029D"/>
    <w:rPr>
      <w:rFonts w:ascii="等线" w:eastAsia="等线" w:hAnsi="等线" w:cs="Times New Roman"/>
      <w:sz w:val="18"/>
      <w:szCs w:val="18"/>
    </w:rPr>
  </w:style>
  <w:style w:type="paragraph" w:styleId="a5">
    <w:name w:val="footer"/>
    <w:basedOn w:val="a"/>
    <w:link w:val="a6"/>
    <w:uiPriority w:val="99"/>
    <w:unhideWhenUsed/>
    <w:rsid w:val="0085029D"/>
    <w:pPr>
      <w:tabs>
        <w:tab w:val="center" w:pos="4153"/>
        <w:tab w:val="right" w:pos="8306"/>
      </w:tabs>
      <w:snapToGrid w:val="0"/>
      <w:jc w:val="left"/>
    </w:pPr>
    <w:rPr>
      <w:sz w:val="18"/>
      <w:szCs w:val="18"/>
    </w:rPr>
  </w:style>
  <w:style w:type="character" w:customStyle="1" w:styleId="a6">
    <w:name w:val="页脚 字符"/>
    <w:basedOn w:val="a0"/>
    <w:link w:val="a5"/>
    <w:uiPriority w:val="99"/>
    <w:rsid w:val="0085029D"/>
    <w:rPr>
      <w:rFonts w:ascii="等线" w:eastAsia="等线" w:hAnsi="等线" w:cs="Times New Roman"/>
      <w:sz w:val="18"/>
      <w:szCs w:val="18"/>
    </w:rPr>
  </w:style>
  <w:style w:type="character" w:styleId="a7">
    <w:name w:val="annotation reference"/>
    <w:basedOn w:val="a0"/>
    <w:uiPriority w:val="99"/>
    <w:semiHidden/>
    <w:unhideWhenUsed/>
    <w:rsid w:val="0085029D"/>
    <w:rPr>
      <w:sz w:val="21"/>
      <w:szCs w:val="21"/>
    </w:rPr>
  </w:style>
  <w:style w:type="paragraph" w:styleId="a8">
    <w:name w:val="annotation text"/>
    <w:basedOn w:val="a"/>
    <w:link w:val="a9"/>
    <w:uiPriority w:val="99"/>
    <w:semiHidden/>
    <w:unhideWhenUsed/>
    <w:rsid w:val="0085029D"/>
    <w:pPr>
      <w:jc w:val="left"/>
    </w:pPr>
  </w:style>
  <w:style w:type="character" w:customStyle="1" w:styleId="a9">
    <w:name w:val="批注文字 字符"/>
    <w:basedOn w:val="a0"/>
    <w:link w:val="a8"/>
    <w:uiPriority w:val="99"/>
    <w:semiHidden/>
    <w:rsid w:val="0085029D"/>
    <w:rPr>
      <w:rFonts w:ascii="等线" w:eastAsia="等线" w:hAnsi="等线" w:cs="Times New Roman"/>
    </w:rPr>
  </w:style>
  <w:style w:type="paragraph" w:styleId="aa">
    <w:name w:val="annotation subject"/>
    <w:basedOn w:val="a8"/>
    <w:next w:val="a8"/>
    <w:link w:val="ab"/>
    <w:uiPriority w:val="99"/>
    <w:semiHidden/>
    <w:unhideWhenUsed/>
    <w:rsid w:val="0085029D"/>
    <w:rPr>
      <w:b/>
      <w:bCs/>
    </w:rPr>
  </w:style>
  <w:style w:type="character" w:customStyle="1" w:styleId="ab">
    <w:name w:val="批注主题 字符"/>
    <w:basedOn w:val="a9"/>
    <w:link w:val="aa"/>
    <w:uiPriority w:val="99"/>
    <w:semiHidden/>
    <w:rsid w:val="0085029D"/>
    <w:rPr>
      <w:rFonts w:ascii="等线" w:eastAsia="等线" w:hAnsi="等线" w:cs="Times New Roman"/>
      <w:b/>
      <w:bCs/>
    </w:rPr>
  </w:style>
  <w:style w:type="paragraph" w:styleId="ac">
    <w:name w:val="Balloon Text"/>
    <w:basedOn w:val="a"/>
    <w:link w:val="ad"/>
    <w:uiPriority w:val="99"/>
    <w:semiHidden/>
    <w:unhideWhenUsed/>
    <w:rsid w:val="0085029D"/>
    <w:rPr>
      <w:sz w:val="18"/>
      <w:szCs w:val="18"/>
    </w:rPr>
  </w:style>
  <w:style w:type="character" w:customStyle="1" w:styleId="ad">
    <w:name w:val="批注框文本 字符"/>
    <w:basedOn w:val="a0"/>
    <w:link w:val="ac"/>
    <w:uiPriority w:val="99"/>
    <w:semiHidden/>
    <w:rsid w:val="0085029D"/>
    <w:rPr>
      <w:rFonts w:ascii="等线" w:eastAsia="等线" w:hAnsi="等线" w:cs="Times New Roman"/>
      <w:sz w:val="18"/>
      <w:szCs w:val="18"/>
    </w:rPr>
  </w:style>
  <w:style w:type="paragraph" w:customStyle="1" w:styleId="DefaultText">
    <w:name w:val="Default Text"/>
    <w:basedOn w:val="a"/>
    <w:rsid w:val="00552845"/>
    <w:pPr>
      <w:autoSpaceDE w:val="0"/>
      <w:autoSpaceDN w:val="0"/>
      <w:adjustRightInd w:val="0"/>
      <w:jc w:val="left"/>
    </w:pPr>
    <w:rPr>
      <w:rFonts w:ascii="Times New Roman" w:eastAsia="宋体" w:hAnsi="Times New Roman"/>
      <w:kern w:val="0"/>
      <w:sz w:val="24"/>
      <w:szCs w:val="24"/>
    </w:rPr>
  </w:style>
  <w:style w:type="paragraph" w:styleId="ae">
    <w:name w:val="Normal Indent"/>
    <w:basedOn w:val="a"/>
    <w:semiHidden/>
    <w:unhideWhenUsed/>
    <w:qFormat/>
    <w:rsid w:val="00C74302"/>
    <w:pPr>
      <w:ind w:firstLine="420"/>
    </w:pPr>
    <w:rPr>
      <w:rFonts w:ascii="Times New Roman" w:eastAsia="宋体" w:hAnsi="Times New Roman"/>
      <w:szCs w:val="20"/>
    </w:rPr>
  </w:style>
  <w:style w:type="paragraph" w:styleId="af">
    <w:name w:val="Normal (Web)"/>
    <w:basedOn w:val="a"/>
    <w:unhideWhenUsed/>
    <w:qFormat/>
    <w:rsid w:val="00F3022A"/>
    <w:rPr>
      <w:rFonts w:ascii="Times New Roman" w:eastAsia="宋体"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321975">
      <w:bodyDiv w:val="1"/>
      <w:marLeft w:val="0"/>
      <w:marRight w:val="0"/>
      <w:marTop w:val="0"/>
      <w:marBottom w:val="0"/>
      <w:divBdr>
        <w:top w:val="none" w:sz="0" w:space="0" w:color="auto"/>
        <w:left w:val="none" w:sz="0" w:space="0" w:color="auto"/>
        <w:bottom w:val="none" w:sz="0" w:space="0" w:color="auto"/>
        <w:right w:val="none" w:sz="0" w:space="0" w:color="auto"/>
      </w:divBdr>
    </w:div>
    <w:div w:id="622690300">
      <w:bodyDiv w:val="1"/>
      <w:marLeft w:val="0"/>
      <w:marRight w:val="0"/>
      <w:marTop w:val="0"/>
      <w:marBottom w:val="0"/>
      <w:divBdr>
        <w:top w:val="none" w:sz="0" w:space="0" w:color="auto"/>
        <w:left w:val="none" w:sz="0" w:space="0" w:color="auto"/>
        <w:bottom w:val="none" w:sz="0" w:space="0" w:color="auto"/>
        <w:right w:val="none" w:sz="0" w:space="0" w:color="auto"/>
      </w:divBdr>
    </w:div>
    <w:div w:id="892078641">
      <w:bodyDiv w:val="1"/>
      <w:marLeft w:val="0"/>
      <w:marRight w:val="0"/>
      <w:marTop w:val="0"/>
      <w:marBottom w:val="0"/>
      <w:divBdr>
        <w:top w:val="none" w:sz="0" w:space="0" w:color="auto"/>
        <w:left w:val="none" w:sz="0" w:space="0" w:color="auto"/>
        <w:bottom w:val="none" w:sz="0" w:space="0" w:color="auto"/>
        <w:right w:val="none" w:sz="0" w:space="0" w:color="auto"/>
      </w:divBdr>
    </w:div>
    <w:div w:id="1337994748">
      <w:bodyDiv w:val="1"/>
      <w:marLeft w:val="0"/>
      <w:marRight w:val="0"/>
      <w:marTop w:val="0"/>
      <w:marBottom w:val="0"/>
      <w:divBdr>
        <w:top w:val="none" w:sz="0" w:space="0" w:color="auto"/>
        <w:left w:val="none" w:sz="0" w:space="0" w:color="auto"/>
        <w:bottom w:val="none" w:sz="0" w:space="0" w:color="auto"/>
        <w:right w:val="none" w:sz="0" w:space="0" w:color="auto"/>
      </w:divBdr>
    </w:div>
    <w:div w:id="1421488003">
      <w:bodyDiv w:val="1"/>
      <w:marLeft w:val="0"/>
      <w:marRight w:val="0"/>
      <w:marTop w:val="0"/>
      <w:marBottom w:val="0"/>
      <w:divBdr>
        <w:top w:val="none" w:sz="0" w:space="0" w:color="auto"/>
        <w:left w:val="none" w:sz="0" w:space="0" w:color="auto"/>
        <w:bottom w:val="none" w:sz="0" w:space="0" w:color="auto"/>
        <w:right w:val="none" w:sz="0" w:space="0" w:color="auto"/>
      </w:divBdr>
    </w:div>
    <w:div w:id="1663510773">
      <w:bodyDiv w:val="1"/>
      <w:marLeft w:val="0"/>
      <w:marRight w:val="0"/>
      <w:marTop w:val="0"/>
      <w:marBottom w:val="0"/>
      <w:divBdr>
        <w:top w:val="none" w:sz="0" w:space="0" w:color="auto"/>
        <w:left w:val="none" w:sz="0" w:space="0" w:color="auto"/>
        <w:bottom w:val="none" w:sz="0" w:space="0" w:color="auto"/>
        <w:right w:val="none" w:sz="0" w:space="0" w:color="auto"/>
      </w:divBdr>
    </w:div>
    <w:div w:id="1891530619">
      <w:bodyDiv w:val="1"/>
      <w:marLeft w:val="0"/>
      <w:marRight w:val="0"/>
      <w:marTop w:val="0"/>
      <w:marBottom w:val="0"/>
      <w:divBdr>
        <w:top w:val="none" w:sz="0" w:space="0" w:color="auto"/>
        <w:left w:val="none" w:sz="0" w:space="0" w:color="auto"/>
        <w:bottom w:val="none" w:sz="0" w:space="0" w:color="auto"/>
        <w:right w:val="none" w:sz="0" w:space="0" w:color="auto"/>
      </w:divBdr>
    </w:div>
    <w:div w:id="202096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4909C-0B87-4ACB-A342-896B49999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Pages>
  <Words>73</Words>
  <Characters>417</Characters>
  <Application>Microsoft Office Word</Application>
  <DocSecurity>0</DocSecurity>
  <Lines>3</Lines>
  <Paragraphs>1</Paragraphs>
  <ScaleCrop>false</ScaleCrop>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王帆</dc:creator>
  <cp:keywords/>
  <dc:description/>
  <cp:lastModifiedBy>王帆</cp:lastModifiedBy>
  <cp:revision>18</cp:revision>
  <dcterms:created xsi:type="dcterms:W3CDTF">2020-08-26T08:46:00Z</dcterms:created>
  <dcterms:modified xsi:type="dcterms:W3CDTF">2020-09-21T08:53:00Z</dcterms:modified>
</cp:coreProperties>
</file>