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213850" w:rsidRDefault="0085029D" w:rsidP="00552845">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中远海运财产保险自保有限公司雇主责任保险</w:t>
      </w:r>
    </w:p>
    <w:p w14:paraId="67DE0377" w14:textId="557AA250" w:rsidR="00552845" w:rsidRDefault="0085029D" w:rsidP="00552845">
      <w:pPr>
        <w:pStyle w:val="DefaultText"/>
        <w:jc w:val="center"/>
        <w:rPr>
          <w:rFonts w:ascii="华文中宋" w:eastAsia="华文中宋" w:hAnsi="华文中宋"/>
          <w:b/>
          <w:sz w:val="32"/>
          <w:szCs w:val="32"/>
        </w:rPr>
      </w:pPr>
      <w:r w:rsidRPr="00213850">
        <w:rPr>
          <w:rFonts w:ascii="华文中宋" w:eastAsia="华文中宋" w:hAnsi="华文中宋" w:hint="eastAsia"/>
          <w:b/>
          <w:bCs/>
          <w:color w:val="000000"/>
          <w:sz w:val="32"/>
          <w:szCs w:val="28"/>
        </w:rPr>
        <w:t>附加</w:t>
      </w:r>
      <w:r w:rsidR="00D06514" w:rsidRPr="00D06514">
        <w:rPr>
          <w:rFonts w:ascii="华文中宋" w:eastAsia="华文中宋" w:hAnsi="华文中宋" w:hint="eastAsia"/>
          <w:b/>
          <w:sz w:val="32"/>
          <w:szCs w:val="32"/>
        </w:rPr>
        <w:t>伤残</w:t>
      </w:r>
      <w:r w:rsidR="009C65DB">
        <w:rPr>
          <w:rFonts w:ascii="华文中宋" w:eastAsia="华文中宋" w:hAnsi="华文中宋" w:hint="eastAsia"/>
          <w:b/>
          <w:sz w:val="32"/>
          <w:szCs w:val="32"/>
        </w:rPr>
        <w:t>鉴定标准适用条款</w:t>
      </w:r>
    </w:p>
    <w:p w14:paraId="029AC285" w14:textId="1FFB52EF" w:rsidR="00F3022A" w:rsidRDefault="00F3022A" w:rsidP="00F3022A">
      <w:pPr>
        <w:widowControl/>
        <w:spacing w:afterLines="50" w:after="156"/>
        <w:ind w:firstLineChars="200" w:firstLine="480"/>
        <w:rPr>
          <w:rFonts w:ascii="宋体" w:eastAsia="宋体" w:hAnsi="宋体"/>
          <w:sz w:val="24"/>
          <w:szCs w:val="28"/>
        </w:rPr>
      </w:pPr>
    </w:p>
    <w:p w14:paraId="07A95951" w14:textId="43E9BA53" w:rsidR="00C522EA" w:rsidRPr="00F3022A" w:rsidRDefault="00C522EA" w:rsidP="00F3022A">
      <w:pPr>
        <w:widowControl/>
        <w:spacing w:afterLines="50" w:after="156"/>
        <w:ind w:firstLineChars="200" w:firstLine="600"/>
        <w:rPr>
          <w:rFonts w:ascii="宋体" w:eastAsia="宋体" w:hAnsi="宋体" w:hint="eastAsia"/>
          <w:sz w:val="24"/>
          <w:szCs w:val="28"/>
        </w:rPr>
      </w:pPr>
      <w:r>
        <w:rPr>
          <w:rFonts w:ascii="Microsoft Yahei" w:eastAsia="微软雅黑" w:hAnsi="Microsoft Yahei"/>
          <w:b/>
          <w:bCs/>
          <w:color w:val="FF0000"/>
          <w:sz w:val="30"/>
          <w:szCs w:val="30"/>
        </w:rPr>
        <w:t>产品注册成功，</w:t>
      </w:r>
      <w:bookmarkStart w:id="0" w:name="_GoBack"/>
      <w:r>
        <w:rPr>
          <w:rFonts w:ascii="Microsoft Yahei" w:eastAsia="微软雅黑" w:hAnsi="Microsoft Yahei"/>
          <w:b/>
          <w:bCs/>
          <w:color w:val="FF0000"/>
          <w:sz w:val="30"/>
          <w:szCs w:val="30"/>
        </w:rPr>
        <w:t>注册号为：</w:t>
      </w:r>
      <w:r>
        <w:rPr>
          <w:rFonts w:ascii="Microsoft Yahei" w:eastAsia="微软雅黑" w:hAnsi="Microsoft Yahei"/>
          <w:b/>
          <w:bCs/>
          <w:color w:val="FF0000"/>
          <w:sz w:val="30"/>
          <w:szCs w:val="30"/>
        </w:rPr>
        <w:t>C00021930922020092101242</w:t>
      </w:r>
      <w:bookmarkEnd w:id="0"/>
    </w:p>
    <w:p w14:paraId="0625126E" w14:textId="171449FB" w:rsidR="00F3022A" w:rsidRPr="00BF0BE4" w:rsidRDefault="00F3022A" w:rsidP="00F3022A">
      <w:pPr>
        <w:widowControl/>
        <w:spacing w:afterLines="50" w:after="156"/>
        <w:ind w:firstLineChars="200" w:firstLine="420"/>
        <w:rPr>
          <w:rFonts w:ascii="宋体" w:eastAsia="宋体" w:hAnsi="宋体"/>
          <w:color w:val="000000"/>
          <w:kern w:val="0"/>
          <w:szCs w:val="21"/>
        </w:rPr>
      </w:pPr>
      <w:r w:rsidRPr="00F3022A">
        <w:rPr>
          <w:rFonts w:ascii="宋体" w:eastAsia="宋体" w:hAnsi="宋体" w:cs="宋体" w:hint="eastAsia"/>
          <w:color w:val="000000"/>
          <w:kern w:val="0"/>
          <w:szCs w:val="21"/>
          <w:lang w:bidi="ar"/>
        </w:rPr>
        <w:t>兹经合同双方同意，对于本保险合同所承保的被保险人对其雇员依法应当承担的赔偿责任，</w:t>
      </w:r>
      <w:r w:rsidRPr="00F3022A">
        <w:rPr>
          <w:rFonts w:ascii="宋体" w:eastAsia="宋体" w:hAnsi="宋体" w:hint="eastAsia"/>
          <w:szCs w:val="21"/>
        </w:rPr>
        <w:t>被保险人的雇员在其雇佣期间因从事保险单所载明的被保险人的工作而遭受意外事故所致伤残，无法取得工伤认定的，应</w:t>
      </w:r>
      <w:r w:rsidRPr="00F3022A">
        <w:rPr>
          <w:rFonts w:ascii="宋体" w:eastAsia="宋体" w:hAnsi="宋体" w:hint="eastAsia"/>
          <w:color w:val="000000"/>
          <w:kern w:val="0"/>
          <w:szCs w:val="21"/>
        </w:rPr>
        <w:t>由司法鉴定机构以</w:t>
      </w:r>
      <w:r w:rsidR="002502A8">
        <w:rPr>
          <w:rFonts w:ascii="宋体" w:eastAsia="宋体" w:hAnsi="宋体" w:hint="eastAsia"/>
          <w:color w:val="000000"/>
          <w:kern w:val="0"/>
          <w:szCs w:val="21"/>
        </w:rPr>
        <w:t>《</w:t>
      </w:r>
      <w:r w:rsidRPr="00F3022A">
        <w:rPr>
          <w:rFonts w:ascii="宋体" w:eastAsia="宋体" w:hAnsi="宋体" w:hint="eastAsia"/>
          <w:color w:val="000000"/>
          <w:kern w:val="0"/>
          <w:szCs w:val="21"/>
        </w:rPr>
        <w:t>人体损伤致残程度分级</w:t>
      </w:r>
      <w:r w:rsidR="002502A8">
        <w:rPr>
          <w:rFonts w:ascii="宋体" w:eastAsia="宋体" w:hAnsi="宋体" w:hint="eastAsia"/>
          <w:color w:val="000000"/>
          <w:kern w:val="0"/>
          <w:szCs w:val="21"/>
        </w:rPr>
        <w:t>》</w:t>
      </w:r>
      <w:r w:rsidRPr="00F3022A">
        <w:rPr>
          <w:rFonts w:ascii="宋体" w:eastAsia="宋体" w:hAnsi="宋体" w:hint="eastAsia"/>
          <w:color w:val="000000"/>
          <w:kern w:val="0"/>
          <w:szCs w:val="21"/>
        </w:rPr>
        <w:t>为鉴定标准对伤残情况出具司法鉴定意见书</w:t>
      </w:r>
      <w:r>
        <w:rPr>
          <w:rFonts w:ascii="宋体" w:eastAsia="宋体" w:hAnsi="宋体" w:hint="eastAsia"/>
          <w:color w:val="000000"/>
          <w:kern w:val="0"/>
          <w:szCs w:val="21"/>
        </w:rPr>
        <w:t>，</w:t>
      </w:r>
      <w:r w:rsidRPr="00F3022A">
        <w:rPr>
          <w:rFonts w:ascii="宋体" w:eastAsia="宋体" w:hAnsi="宋体" w:hint="eastAsia"/>
          <w:color w:val="000000"/>
          <w:kern w:val="0"/>
          <w:szCs w:val="21"/>
        </w:rPr>
        <w:t>根据鉴定意见书中的伤残等级对应保单中伤残等级赔偿限额比例表的赔偿比例乘以伤残赔偿限额得</w:t>
      </w:r>
      <w:r w:rsidRPr="00BF0BE4">
        <w:rPr>
          <w:rFonts w:ascii="宋体" w:eastAsia="宋体" w:hAnsi="宋体" w:hint="eastAsia"/>
          <w:color w:val="000000"/>
          <w:kern w:val="0"/>
          <w:szCs w:val="21"/>
        </w:rPr>
        <w:t>出伤残赔偿金。</w:t>
      </w:r>
    </w:p>
    <w:p w14:paraId="5740C815" w14:textId="16C1949F" w:rsidR="00F3022A" w:rsidRPr="00BF0BE4" w:rsidRDefault="00F3022A" w:rsidP="00F3022A">
      <w:pPr>
        <w:widowControl/>
        <w:spacing w:afterLines="50" w:after="156"/>
        <w:ind w:firstLineChars="200" w:firstLine="420"/>
        <w:rPr>
          <w:rFonts w:ascii="宋体" w:eastAsia="宋体" w:hAnsi="宋体"/>
          <w:color w:val="000000"/>
          <w:kern w:val="0"/>
          <w:szCs w:val="21"/>
        </w:rPr>
      </w:pPr>
      <w:r w:rsidRPr="00BF0BE4">
        <w:rPr>
          <w:rFonts w:ascii="宋体" w:eastAsia="宋体" w:hAnsi="宋体" w:hint="eastAsia"/>
          <w:szCs w:val="21"/>
        </w:rPr>
        <w:t>伤残项目对应《</w:t>
      </w:r>
      <w:r w:rsidRPr="00BF0BE4">
        <w:rPr>
          <w:rFonts w:ascii="宋体" w:eastAsia="宋体" w:hAnsi="宋体" w:hint="eastAsia"/>
          <w:color w:val="000000"/>
          <w:kern w:val="0"/>
          <w:szCs w:val="21"/>
        </w:rPr>
        <w:t>人体损伤致残程度分级</w:t>
      </w:r>
      <w:r w:rsidRPr="00BF0BE4">
        <w:rPr>
          <w:rFonts w:ascii="宋体" w:eastAsia="宋体" w:hAnsi="宋体" w:hint="eastAsia"/>
          <w:szCs w:val="21"/>
        </w:rPr>
        <w:t>》两项者，如果两项不同级，以级别高者为伤残等级，如果两项同级，以该级别的上一等级为伤残等级；伤残项目对应《</w:t>
      </w:r>
      <w:r w:rsidRPr="00BF0BE4">
        <w:rPr>
          <w:rFonts w:ascii="宋体" w:eastAsia="宋体" w:hAnsi="宋体" w:hint="eastAsia"/>
          <w:color w:val="000000"/>
          <w:kern w:val="0"/>
          <w:szCs w:val="21"/>
        </w:rPr>
        <w:t>人体损伤致残程度分级</w:t>
      </w:r>
      <w:r w:rsidRPr="00BF0BE4">
        <w:rPr>
          <w:rFonts w:ascii="宋体" w:eastAsia="宋体" w:hAnsi="宋体" w:hint="eastAsia"/>
          <w:szCs w:val="21"/>
        </w:rPr>
        <w:t>》三项以上者（含三项），以该等级中的最高级别的上一等级为伤残等级。但无论如何，伤残等级不得高于</w:t>
      </w:r>
      <w:r w:rsidR="00955B97" w:rsidRPr="00BF0BE4">
        <w:rPr>
          <w:rFonts w:ascii="宋体" w:eastAsia="宋体" w:hAnsi="宋体" w:hint="eastAsia"/>
          <w:szCs w:val="21"/>
        </w:rPr>
        <w:t>保单中伤残等级赔偿限额比例表中</w:t>
      </w:r>
      <w:r w:rsidRPr="00BF0BE4">
        <w:rPr>
          <w:rFonts w:ascii="宋体" w:eastAsia="宋体" w:hAnsi="宋体" w:hint="eastAsia"/>
          <w:szCs w:val="21"/>
        </w:rPr>
        <w:t>所规定的一级。</w:t>
      </w:r>
    </w:p>
    <w:p w14:paraId="33B10D40" w14:textId="77777777" w:rsidR="00AB3CA6" w:rsidRDefault="00F3022A" w:rsidP="00AB3CA6">
      <w:pPr>
        <w:widowControl/>
        <w:spacing w:afterLines="50" w:after="156"/>
        <w:ind w:firstLineChars="200" w:firstLine="420"/>
        <w:rPr>
          <w:rFonts w:ascii="宋体" w:eastAsia="宋体" w:hAnsi="宋体"/>
          <w:color w:val="000000"/>
          <w:kern w:val="0"/>
          <w:szCs w:val="21"/>
        </w:rPr>
      </w:pPr>
      <w:r w:rsidRPr="00BF0BE4">
        <w:rPr>
          <w:rFonts w:ascii="宋体" w:eastAsia="宋体" w:hAnsi="宋体" w:hint="eastAsia"/>
          <w:szCs w:val="21"/>
        </w:rPr>
        <w:t>本附加条款未约定事宜适用保险合同的其他约定，</w:t>
      </w:r>
      <w:r w:rsidRPr="00BF0BE4">
        <w:rPr>
          <w:rFonts w:ascii="宋体" w:eastAsia="宋体" w:hAnsi="宋体" w:hint="eastAsia"/>
          <w:color w:val="000000"/>
          <w:kern w:val="0"/>
          <w:szCs w:val="21"/>
        </w:rPr>
        <w:t>本保险合同所载其它</w:t>
      </w:r>
      <w:r w:rsidRPr="00F3022A">
        <w:rPr>
          <w:rFonts w:ascii="宋体" w:eastAsia="宋体" w:hAnsi="宋体" w:hint="eastAsia"/>
          <w:color w:val="000000"/>
          <w:kern w:val="0"/>
          <w:szCs w:val="21"/>
        </w:rPr>
        <w:t>条件不变。</w:t>
      </w:r>
    </w:p>
    <w:p w14:paraId="76EC53B7" w14:textId="77777777" w:rsidR="00AB3CA6" w:rsidRDefault="00AB3CA6" w:rsidP="00AB3CA6">
      <w:pPr>
        <w:widowControl/>
        <w:spacing w:afterLines="50" w:after="156"/>
        <w:ind w:firstLineChars="200" w:firstLine="420"/>
        <w:rPr>
          <w:rFonts w:ascii="宋体" w:eastAsia="宋体" w:hAnsi="宋体"/>
          <w:color w:val="000000"/>
          <w:kern w:val="0"/>
          <w:szCs w:val="21"/>
        </w:rPr>
      </w:pPr>
      <w:r>
        <w:rPr>
          <w:rFonts w:ascii="宋体" w:eastAsia="宋体" w:hAnsi="宋体" w:hint="eastAsia"/>
          <w:color w:val="000000"/>
          <w:kern w:val="0"/>
          <w:szCs w:val="21"/>
        </w:rPr>
        <w:t>释义：</w:t>
      </w:r>
    </w:p>
    <w:p w14:paraId="404544ED" w14:textId="0E35D7A2" w:rsidR="00AB3CA6" w:rsidRPr="00F3022A" w:rsidRDefault="00AB3CA6" w:rsidP="00AB3CA6">
      <w:pPr>
        <w:widowControl/>
        <w:spacing w:afterLines="50" w:after="156"/>
        <w:ind w:firstLineChars="200" w:firstLine="420"/>
        <w:rPr>
          <w:rFonts w:ascii="宋体" w:eastAsia="宋体" w:hAnsi="宋体"/>
          <w:color w:val="000000"/>
          <w:kern w:val="0"/>
          <w:szCs w:val="21"/>
        </w:rPr>
      </w:pPr>
      <w:r w:rsidRPr="00AB3CA6">
        <w:rPr>
          <w:rFonts w:ascii="宋体" w:eastAsia="宋体" w:hAnsi="宋体" w:hint="eastAsia"/>
          <w:color w:val="000000"/>
          <w:kern w:val="0"/>
          <w:szCs w:val="21"/>
        </w:rPr>
        <w:t>《人体损伤致残程度分级》</w:t>
      </w:r>
      <w:r>
        <w:rPr>
          <w:rFonts w:ascii="宋体" w:eastAsia="宋体" w:hAnsi="宋体" w:hint="eastAsia"/>
          <w:color w:val="000000"/>
          <w:kern w:val="0"/>
          <w:szCs w:val="21"/>
        </w:rPr>
        <w:t>：</w:t>
      </w:r>
      <w:r w:rsidRPr="00AB3CA6">
        <w:rPr>
          <w:rFonts w:ascii="宋体" w:eastAsia="宋体" w:hAnsi="宋体"/>
          <w:color w:val="000000"/>
          <w:kern w:val="0"/>
          <w:szCs w:val="21"/>
        </w:rPr>
        <w:t>2016年4月18日由最高人民法院、最高人民检察院、公安部、国家安全部、司法部联合发布的法律文件，该文件于2017年1月1日起施行</w:t>
      </w:r>
      <w:r w:rsidR="006A5299">
        <w:rPr>
          <w:rFonts w:ascii="宋体" w:eastAsia="宋体" w:hAnsi="宋体" w:hint="eastAsia"/>
          <w:color w:val="000000"/>
          <w:kern w:val="0"/>
          <w:szCs w:val="21"/>
        </w:rPr>
        <w:t>。</w:t>
      </w:r>
    </w:p>
    <w:p w14:paraId="1D40454B" w14:textId="7AEC02D8" w:rsidR="00B86AC7" w:rsidRPr="00AB3CA6" w:rsidRDefault="00C522EA" w:rsidP="00AB3CA6">
      <w:pPr>
        <w:pStyle w:val="af"/>
        <w:widowControl/>
        <w:spacing w:afterLines="50" w:after="156"/>
        <w:ind w:firstLineChars="200" w:firstLine="420"/>
        <w:rPr>
          <w:rFonts w:ascii="宋体" w:hAnsi="宋体"/>
          <w:sz w:val="21"/>
          <w:szCs w:val="21"/>
        </w:rPr>
      </w:pPr>
    </w:p>
    <w:sectPr w:rsidR="00B86AC7" w:rsidRPr="00AB3CA6" w:rsidSect="009A3D42">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578BC" w14:textId="77777777" w:rsidR="00016699" w:rsidRDefault="00016699" w:rsidP="0085029D">
      <w:r>
        <w:separator/>
      </w:r>
    </w:p>
  </w:endnote>
  <w:endnote w:type="continuationSeparator" w:id="0">
    <w:p w14:paraId="0F6722A9" w14:textId="77777777" w:rsidR="00016699" w:rsidRDefault="00016699"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290ABDCB" w:rsidR="009A3D42" w:rsidRDefault="009A3D42">
        <w:pPr>
          <w:pStyle w:val="a5"/>
          <w:jc w:val="center"/>
        </w:pPr>
        <w:r>
          <w:fldChar w:fldCharType="begin"/>
        </w:r>
        <w:r>
          <w:instrText>PAGE   \* MERGEFORMAT</w:instrText>
        </w:r>
        <w:r>
          <w:fldChar w:fldCharType="separate"/>
        </w:r>
        <w:r w:rsidR="00C522EA" w:rsidRPr="00C522EA">
          <w:rPr>
            <w:noProof/>
            <w:lang w:val="zh-CN"/>
          </w:rPr>
          <w:t>-</w:t>
        </w:r>
        <w:r w:rsidR="00C522EA">
          <w:rPr>
            <w:noProof/>
          </w:rPr>
          <w:t xml:space="preserve"> 1 -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CA51" w14:textId="77777777" w:rsidR="00016699" w:rsidRDefault="00016699" w:rsidP="0085029D">
      <w:r>
        <w:separator/>
      </w:r>
    </w:p>
  </w:footnote>
  <w:footnote w:type="continuationSeparator" w:id="0">
    <w:p w14:paraId="378B04DC" w14:textId="77777777" w:rsidR="00016699" w:rsidRDefault="00016699"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5DF0480C"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sidR="00C74302">
      <w:rPr>
        <w:rFonts w:ascii="宋体" w:hAnsi="宋体"/>
      </w:rPr>
      <w:t xml:space="preserve">     </w:t>
    </w:r>
    <w:r w:rsidR="00F31DC6">
      <w:rPr>
        <w:rFonts w:ascii="宋体" w:hAnsi="宋体"/>
      </w:rPr>
      <w:t xml:space="preserve">   </w:t>
    </w:r>
    <w:r w:rsidR="00C74302">
      <w:rPr>
        <w:rFonts w:ascii="宋体" w:hAnsi="宋体"/>
      </w:rPr>
      <w:t xml:space="preserve"> </w:t>
    </w:r>
    <w:r>
      <w:rPr>
        <w:rFonts w:ascii="宋体" w:hAnsi="宋体" w:hint="eastAsia"/>
      </w:rPr>
      <w:t>雇主责任保险附加</w:t>
    </w:r>
    <w:r w:rsidR="00C74302" w:rsidRPr="00C74302">
      <w:rPr>
        <w:rFonts w:ascii="宋体" w:hAnsi="宋体" w:hint="eastAsia"/>
      </w:rPr>
      <w:t>伤残</w:t>
    </w:r>
    <w:r w:rsidR="00F31DC6">
      <w:rPr>
        <w:rFonts w:ascii="宋体" w:hAnsi="宋体" w:hint="eastAsia"/>
      </w:rPr>
      <w:t>鉴定标准适用条款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16699"/>
    <w:rsid w:val="00213850"/>
    <w:rsid w:val="002502A8"/>
    <w:rsid w:val="00306E47"/>
    <w:rsid w:val="003C7650"/>
    <w:rsid w:val="00552845"/>
    <w:rsid w:val="00632E9C"/>
    <w:rsid w:val="006616A5"/>
    <w:rsid w:val="006831B8"/>
    <w:rsid w:val="006A5299"/>
    <w:rsid w:val="006D16A8"/>
    <w:rsid w:val="007B2E02"/>
    <w:rsid w:val="0085029D"/>
    <w:rsid w:val="00891353"/>
    <w:rsid w:val="00955B97"/>
    <w:rsid w:val="009A3D42"/>
    <w:rsid w:val="009B0707"/>
    <w:rsid w:val="009C65DB"/>
    <w:rsid w:val="00AB3CA6"/>
    <w:rsid w:val="00BF0BE4"/>
    <w:rsid w:val="00C522EA"/>
    <w:rsid w:val="00C74302"/>
    <w:rsid w:val="00CB251B"/>
    <w:rsid w:val="00CC0B30"/>
    <w:rsid w:val="00D06514"/>
    <w:rsid w:val="00EB62D2"/>
    <w:rsid w:val="00F3022A"/>
    <w:rsid w:val="00F3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 w:type="paragraph" w:styleId="af">
    <w:name w:val="Normal (Web)"/>
    <w:basedOn w:val="a"/>
    <w:unhideWhenUsed/>
    <w:qFormat/>
    <w:rsid w:val="00F3022A"/>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1337994748">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1B60-EA05-4F94-B5AF-EEB9E842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20</cp:revision>
  <dcterms:created xsi:type="dcterms:W3CDTF">2020-08-26T08:46:00Z</dcterms:created>
  <dcterms:modified xsi:type="dcterms:W3CDTF">2020-09-21T09:00:00Z</dcterms:modified>
</cp:coreProperties>
</file>