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DC27D4" w:rsidRDefault="0085029D" w:rsidP="00552845">
      <w:pPr>
        <w:widowControl/>
        <w:jc w:val="center"/>
        <w:rPr>
          <w:rFonts w:ascii="Times New Roman" w:eastAsia="华文中宋" w:hAnsi="Times New Roman"/>
          <w:b/>
          <w:bCs/>
          <w:color w:val="000000"/>
          <w:kern w:val="0"/>
          <w:sz w:val="32"/>
          <w:szCs w:val="28"/>
        </w:rPr>
      </w:pPr>
      <w:r w:rsidRPr="00DC27D4">
        <w:rPr>
          <w:rFonts w:ascii="Times New Roman" w:eastAsia="华文中宋" w:hAnsi="Times New Roman"/>
          <w:b/>
          <w:bCs/>
          <w:color w:val="000000"/>
          <w:kern w:val="0"/>
          <w:sz w:val="32"/>
          <w:szCs w:val="28"/>
        </w:rPr>
        <w:t>中远海运财产保险自保有限公司雇主责任保险</w:t>
      </w:r>
    </w:p>
    <w:p w14:paraId="61752429" w14:textId="4FC55B75" w:rsidR="008961CF" w:rsidRPr="00DC27D4" w:rsidRDefault="008961CF" w:rsidP="008961CF">
      <w:pPr>
        <w:widowControl/>
        <w:jc w:val="center"/>
        <w:rPr>
          <w:rFonts w:ascii="Times New Roman" w:eastAsia="华文中宋" w:hAnsi="Times New Roman"/>
          <w:b/>
          <w:bCs/>
          <w:color w:val="000000"/>
          <w:kern w:val="0"/>
          <w:sz w:val="32"/>
          <w:szCs w:val="28"/>
        </w:rPr>
      </w:pPr>
      <w:r w:rsidRPr="00DC27D4">
        <w:rPr>
          <w:rFonts w:ascii="Times New Roman" w:eastAsia="华文中宋" w:hAnsi="Times New Roman"/>
          <w:b/>
          <w:bCs/>
          <w:color w:val="000000"/>
          <w:kern w:val="0"/>
          <w:sz w:val="32"/>
          <w:szCs w:val="28"/>
        </w:rPr>
        <w:t>附加与工作有关的意外事故扩展保险</w:t>
      </w:r>
      <w:r w:rsidR="00DC27D4" w:rsidRPr="00DC27D4">
        <w:rPr>
          <w:rFonts w:ascii="Times New Roman" w:eastAsia="华文中宋" w:hAnsi="Times New Roman"/>
          <w:b/>
          <w:bCs/>
          <w:color w:val="000000"/>
          <w:kern w:val="0"/>
          <w:sz w:val="32"/>
          <w:szCs w:val="28"/>
        </w:rPr>
        <w:t>（</w:t>
      </w:r>
      <w:r w:rsidR="00DC27D4" w:rsidRPr="00DC27D4">
        <w:rPr>
          <w:rFonts w:ascii="Times New Roman" w:eastAsia="华文中宋" w:hAnsi="Times New Roman"/>
          <w:b/>
          <w:bCs/>
          <w:color w:val="000000"/>
          <w:kern w:val="0"/>
          <w:sz w:val="32"/>
          <w:szCs w:val="28"/>
        </w:rPr>
        <w:t>2022</w:t>
      </w:r>
      <w:r w:rsidR="00DC27D4" w:rsidRPr="00DC27D4">
        <w:rPr>
          <w:rFonts w:ascii="Times New Roman" w:eastAsia="华文中宋" w:hAnsi="Times New Roman"/>
          <w:b/>
          <w:bCs/>
          <w:color w:val="000000"/>
          <w:kern w:val="0"/>
          <w:sz w:val="32"/>
          <w:szCs w:val="28"/>
        </w:rPr>
        <w:t>款）</w:t>
      </w:r>
      <w:r w:rsidRPr="00DC27D4">
        <w:rPr>
          <w:rFonts w:ascii="Times New Roman" w:eastAsia="华文中宋" w:hAnsi="Times New Roman"/>
          <w:b/>
          <w:bCs/>
          <w:color w:val="000000"/>
          <w:kern w:val="0"/>
          <w:sz w:val="32"/>
          <w:szCs w:val="28"/>
        </w:rPr>
        <w:t>条款</w:t>
      </w:r>
    </w:p>
    <w:p w14:paraId="61FD539B" w14:textId="1BE0D488" w:rsidR="00507F2A" w:rsidRPr="00487535" w:rsidRDefault="00487535" w:rsidP="00487535">
      <w:pPr>
        <w:widowControl/>
        <w:spacing w:afterLines="50" w:after="156"/>
        <w:jc w:val="center"/>
        <w:rPr>
          <w:rFonts w:ascii="宋体" w:eastAsia="宋体" w:hAnsi="宋体"/>
          <w:b/>
          <w:color w:val="000000"/>
          <w:kern w:val="0"/>
          <w:szCs w:val="21"/>
        </w:rPr>
      </w:pPr>
      <w:r w:rsidRPr="00487535">
        <w:rPr>
          <w:rFonts w:ascii="宋体" w:eastAsia="宋体" w:hAnsi="宋体"/>
          <w:b/>
          <w:color w:val="000000"/>
          <w:kern w:val="0"/>
          <w:szCs w:val="21"/>
        </w:rPr>
        <w:t>注册号</w:t>
      </w:r>
      <w:bookmarkStart w:id="0" w:name="_GoBack"/>
      <w:bookmarkEnd w:id="0"/>
      <w:r w:rsidRPr="00487535">
        <w:rPr>
          <w:rFonts w:ascii="宋体" w:eastAsia="宋体" w:hAnsi="宋体"/>
          <w:b/>
          <w:color w:val="000000"/>
          <w:kern w:val="0"/>
          <w:szCs w:val="21"/>
        </w:rPr>
        <w:t>：C00021930922022040943763</w:t>
      </w:r>
    </w:p>
    <w:p w14:paraId="22B4A0EA" w14:textId="3DC95FE6" w:rsidR="008961CF" w:rsidRPr="008961CF" w:rsidRDefault="008961CF" w:rsidP="003845CD">
      <w:pPr>
        <w:widowControl/>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鉴于投保人已按约定缴付了附加的保险费，兹经双方同意，本保险扩展承保被保险人所投保的雇员在保险期间内，从事保险单所载明被保险人的工作时因遭受意外事故而死亡或伤残（或自意外伤害发生后</w:t>
      </w:r>
      <w:r w:rsidRPr="008961CF">
        <w:rPr>
          <w:rFonts w:ascii="宋体" w:eastAsia="宋体" w:hAnsi="宋体"/>
          <w:color w:val="000000"/>
          <w:kern w:val="0"/>
          <w:szCs w:val="21"/>
        </w:rPr>
        <w:t>180</w:t>
      </w:r>
      <w:r w:rsidRPr="008961CF">
        <w:rPr>
          <w:rFonts w:ascii="宋体" w:eastAsia="宋体" w:hAnsi="宋体" w:hint="eastAsia"/>
          <w:color w:val="000000"/>
          <w:kern w:val="0"/>
          <w:szCs w:val="21"/>
        </w:rPr>
        <w:t>天之内因同一原因直接导致的死亡或伤残），在符合下列条件时保险人根据本保险合同的约定进行赔偿：</w:t>
      </w:r>
    </w:p>
    <w:p w14:paraId="0FA81683" w14:textId="2499CC63" w:rsidR="008961CF" w:rsidRPr="008961CF" w:rsidRDefault="008961CF" w:rsidP="003845CD">
      <w:pPr>
        <w:widowControl/>
        <w:numPr>
          <w:ilvl w:val="0"/>
          <w:numId w:val="1"/>
        </w:numPr>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雇员遭受意外事故时不论其是否在规定的工作时间或通常的工作岗位，但须与雇员从事被保险人的工作相关</w:t>
      </w:r>
      <w:r w:rsidR="003845CD">
        <w:rPr>
          <w:rFonts w:ascii="宋体" w:eastAsia="宋体" w:hAnsi="宋体" w:hint="eastAsia"/>
          <w:color w:val="000000"/>
          <w:kern w:val="0"/>
          <w:szCs w:val="21"/>
        </w:rPr>
        <w:t>；</w:t>
      </w:r>
      <w:r w:rsidRPr="008961CF">
        <w:rPr>
          <w:rFonts w:ascii="宋体" w:eastAsia="宋体" w:hAnsi="宋体" w:hint="eastAsia"/>
          <w:color w:val="000000"/>
          <w:kern w:val="0"/>
          <w:szCs w:val="21"/>
        </w:rPr>
        <w:t>且</w:t>
      </w:r>
    </w:p>
    <w:p w14:paraId="3E744F9F" w14:textId="63424665" w:rsidR="008961CF" w:rsidRPr="008961CF" w:rsidRDefault="008961CF" w:rsidP="003845CD">
      <w:pPr>
        <w:widowControl/>
        <w:numPr>
          <w:ilvl w:val="0"/>
          <w:numId w:val="1"/>
        </w:numPr>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依据经保险人认可的被保险人与雇员</w:t>
      </w:r>
      <w:r w:rsidR="001F7D37">
        <w:rPr>
          <w:rFonts w:ascii="宋体" w:eastAsia="宋体" w:hAnsi="宋体" w:hint="eastAsia"/>
          <w:color w:val="000000"/>
          <w:kern w:val="0"/>
          <w:szCs w:val="21"/>
        </w:rPr>
        <w:t>或其合法权益人</w:t>
      </w:r>
      <w:r w:rsidRPr="008961CF">
        <w:rPr>
          <w:rFonts w:ascii="宋体" w:eastAsia="宋体" w:hAnsi="宋体" w:hint="eastAsia"/>
          <w:color w:val="000000"/>
          <w:kern w:val="0"/>
          <w:szCs w:val="21"/>
        </w:rPr>
        <w:t>之间的书面约定，被保险人需要对此意外事故造成雇员的死亡或伤残承担赔偿责任。</w:t>
      </w:r>
    </w:p>
    <w:p w14:paraId="3E854B40" w14:textId="77777777" w:rsidR="008961CF" w:rsidRPr="008961CF" w:rsidRDefault="008961CF" w:rsidP="003845CD">
      <w:pPr>
        <w:snapToGrid w:val="0"/>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本附加条款中的“意外事故”是指被保险人及其所投保的雇员不可预料及无法控制的、突然的、非本意的、非疾病的使身体受到伤害的客观事件。</w:t>
      </w:r>
    </w:p>
    <w:p w14:paraId="3C71439A"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但任何情况下，因下列情形之一，直接或间接造成被保险人的雇员死亡或伤残的，保险人亦不负赔偿责任：</w:t>
      </w:r>
    </w:p>
    <w:p w14:paraId="603B520C"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（一）驾驶无有效行驶证的机动交通工具；</w:t>
      </w:r>
    </w:p>
    <w:p w14:paraId="5EC76DCD"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（二）非法搭乘交通工具或搭乘未经当地相关政府部门登记许可的交通工具；</w:t>
      </w:r>
    </w:p>
    <w:p w14:paraId="23CC2A57"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（三）因受酒精、毒品、管制药品的影响而导致的死亡和伤残；</w:t>
      </w:r>
    </w:p>
    <w:p w14:paraId="6A810F6A"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（四）被保险人的雇员因自身精神错乱或失常而导致的意外；</w:t>
      </w:r>
    </w:p>
    <w:p w14:paraId="74393E1B"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（五）被保险人的雇员未</w:t>
      </w:r>
      <w:proofErr w:type="gramStart"/>
      <w:r w:rsidRPr="008961CF">
        <w:rPr>
          <w:rFonts w:ascii="宋体" w:eastAsia="宋体" w:hAnsi="宋体" w:hint="eastAsia"/>
          <w:b/>
          <w:kern w:val="0"/>
          <w:szCs w:val="21"/>
        </w:rPr>
        <w:t>遵</w:t>
      </w:r>
      <w:proofErr w:type="gramEnd"/>
      <w:r w:rsidRPr="008961CF">
        <w:rPr>
          <w:rFonts w:ascii="宋体" w:eastAsia="宋体" w:hAnsi="宋体" w:hint="eastAsia"/>
          <w:b/>
          <w:kern w:val="0"/>
          <w:szCs w:val="21"/>
        </w:rPr>
        <w:t>医嘱，私自服用、涂用、注射药物；</w:t>
      </w:r>
    </w:p>
    <w:p w14:paraId="3B45EB4A" w14:textId="499EDF09"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w:t>
      </w:r>
      <w:r w:rsidR="001A7C17">
        <w:rPr>
          <w:rFonts w:ascii="宋体" w:eastAsia="宋体" w:hAnsi="宋体" w:hint="eastAsia"/>
          <w:b/>
          <w:kern w:val="0"/>
          <w:szCs w:val="21"/>
        </w:rPr>
        <w:t>六</w:t>
      </w:r>
      <w:r w:rsidRPr="008961CF">
        <w:rPr>
          <w:rFonts w:ascii="宋体" w:eastAsia="宋体" w:hAnsi="宋体" w:hint="eastAsia"/>
          <w:b/>
          <w:kern w:val="0"/>
          <w:szCs w:val="21"/>
        </w:rPr>
        <w:t>）被保险人的雇员从事包括但不限于打猎、爬山、田径运动、滑雪、拳击、潜水、跳伞、滑翔、攀岩、探险活动、武术比赛、摔跤比赛、特技表演、赛马、赛车等高风险运动或活动；</w:t>
      </w:r>
    </w:p>
    <w:p w14:paraId="04604828" w14:textId="03191E29"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w:t>
      </w:r>
      <w:r w:rsidR="001A7C17">
        <w:rPr>
          <w:rFonts w:ascii="宋体" w:eastAsia="宋体" w:hAnsi="宋体" w:hint="eastAsia"/>
          <w:b/>
          <w:kern w:val="0"/>
          <w:szCs w:val="21"/>
        </w:rPr>
        <w:t>七</w:t>
      </w:r>
      <w:r w:rsidRPr="008961CF">
        <w:rPr>
          <w:rFonts w:ascii="宋体" w:eastAsia="宋体" w:hAnsi="宋体" w:hint="eastAsia"/>
          <w:b/>
          <w:kern w:val="0"/>
          <w:szCs w:val="21"/>
        </w:rPr>
        <w:t>）被保险人的雇员因检查、麻醉、手术治疗（含整容手术）、药物治疗等导致的事故；</w:t>
      </w:r>
    </w:p>
    <w:p w14:paraId="7CBCEAF0" w14:textId="19C809D8"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w:t>
      </w:r>
      <w:r w:rsidR="001A7C17">
        <w:rPr>
          <w:rFonts w:ascii="宋体" w:eastAsia="宋体" w:hAnsi="宋体" w:hint="eastAsia"/>
          <w:b/>
          <w:kern w:val="0"/>
          <w:szCs w:val="21"/>
        </w:rPr>
        <w:t>八</w:t>
      </w:r>
      <w:r w:rsidRPr="008961CF">
        <w:rPr>
          <w:rFonts w:ascii="宋体" w:eastAsia="宋体" w:hAnsi="宋体" w:hint="eastAsia"/>
          <w:b/>
          <w:kern w:val="0"/>
          <w:szCs w:val="21"/>
        </w:rPr>
        <w:t>）被保险人的雇员因意外事故、自然灾害以外的原因失踪而被法院宣布死亡的；</w:t>
      </w:r>
    </w:p>
    <w:p w14:paraId="768DF32B" w14:textId="4EC493D8"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w:t>
      </w:r>
      <w:r w:rsidR="001A7C17">
        <w:rPr>
          <w:rFonts w:ascii="宋体" w:eastAsia="宋体" w:hAnsi="宋体" w:hint="eastAsia"/>
          <w:b/>
          <w:kern w:val="0"/>
          <w:szCs w:val="21"/>
        </w:rPr>
        <w:t>九</w:t>
      </w:r>
      <w:r w:rsidRPr="008961CF">
        <w:rPr>
          <w:rFonts w:ascii="宋体" w:eastAsia="宋体" w:hAnsi="宋体" w:hint="eastAsia"/>
          <w:b/>
          <w:kern w:val="0"/>
          <w:szCs w:val="21"/>
        </w:rPr>
        <w:t>）航空或飞行活动，包括飞行驾驶员或空勤人员，但以缴费乘客身份乘坐客运民航班机的除外；</w:t>
      </w:r>
    </w:p>
    <w:p w14:paraId="3EB6ADBC" w14:textId="6668A719" w:rsidR="008961CF" w:rsidRPr="008961CF" w:rsidRDefault="008961CF" w:rsidP="003845CD">
      <w:pPr>
        <w:widowControl/>
        <w:spacing w:afterLines="50" w:after="156"/>
        <w:ind w:firstLineChars="200" w:firstLine="422"/>
        <w:rPr>
          <w:rFonts w:ascii="宋体" w:eastAsia="宋体" w:hAnsi="宋体"/>
          <w:b/>
          <w:kern w:val="0"/>
          <w:szCs w:val="21"/>
        </w:rPr>
      </w:pPr>
      <w:r w:rsidRPr="008961CF">
        <w:rPr>
          <w:rFonts w:ascii="宋体" w:eastAsia="宋体" w:hAnsi="宋体" w:hint="eastAsia"/>
          <w:b/>
          <w:kern w:val="0"/>
          <w:szCs w:val="21"/>
        </w:rPr>
        <w:t>（十）其它不属于本条款扩展责任赔偿范围的死亡和伤残。</w:t>
      </w:r>
    </w:p>
    <w:p w14:paraId="3D7A1998" w14:textId="77777777" w:rsidR="008961CF" w:rsidRPr="008961CF" w:rsidRDefault="008961CF" w:rsidP="003845CD">
      <w:pPr>
        <w:widowControl/>
        <w:spacing w:afterLines="50" w:after="156"/>
        <w:ind w:firstLineChars="200" w:firstLine="422"/>
        <w:rPr>
          <w:rFonts w:ascii="宋体" w:eastAsia="宋体" w:hAnsi="宋体" w:cs="宋体"/>
          <w:b/>
          <w:bCs/>
          <w:snapToGrid w:val="0"/>
          <w:kern w:val="0"/>
          <w:szCs w:val="21"/>
        </w:rPr>
      </w:pPr>
      <w:r w:rsidRPr="008961CF">
        <w:rPr>
          <w:rFonts w:ascii="宋体" w:eastAsia="宋体" w:hAnsi="宋体" w:cs="宋体" w:hint="eastAsia"/>
          <w:b/>
          <w:bCs/>
          <w:snapToGrid w:val="0"/>
          <w:kern w:val="0"/>
          <w:szCs w:val="21"/>
        </w:rPr>
        <w:t>主险条款规定的各项责任免除条款也适用于本附加条款。</w:t>
      </w:r>
    </w:p>
    <w:p w14:paraId="520DF104" w14:textId="77777777" w:rsidR="008961CF" w:rsidRPr="003845CD" w:rsidRDefault="008961CF" w:rsidP="003845CD">
      <w:pPr>
        <w:widowControl/>
        <w:spacing w:afterLines="50" w:after="156"/>
        <w:ind w:firstLineChars="200" w:firstLine="422"/>
        <w:rPr>
          <w:rFonts w:ascii="宋体" w:eastAsia="宋体" w:hAnsi="宋体" w:cs="宋体"/>
          <w:b/>
          <w:bCs/>
          <w:snapToGrid w:val="0"/>
          <w:kern w:val="0"/>
          <w:szCs w:val="21"/>
          <w:lang w:bidi="ar"/>
        </w:rPr>
      </w:pPr>
      <w:r w:rsidRPr="003845CD">
        <w:rPr>
          <w:rFonts w:ascii="宋体" w:eastAsia="宋体" w:hAnsi="宋体" w:cs="宋体" w:hint="eastAsia"/>
          <w:b/>
          <w:bCs/>
          <w:snapToGrid w:val="0"/>
          <w:kern w:val="0"/>
          <w:szCs w:val="21"/>
          <w:lang w:bidi="ar"/>
        </w:rPr>
        <w:t>本附加条款下的扩展保障应适用保险单明细表中约定的各分项保险限额，而非在保险单明细表中约定的分项保险限额以外另行增加保险限额。</w:t>
      </w:r>
    </w:p>
    <w:p w14:paraId="73F1FA2B" w14:textId="77777777" w:rsidR="008961CF" w:rsidRPr="008961CF" w:rsidRDefault="008961CF" w:rsidP="003845CD">
      <w:pPr>
        <w:widowControl/>
        <w:spacing w:afterLines="50" w:after="156"/>
        <w:ind w:firstLineChars="200" w:firstLine="420"/>
        <w:rPr>
          <w:rFonts w:ascii="宋体" w:eastAsia="宋体" w:hAnsi="宋体"/>
          <w:color w:val="000000"/>
          <w:kern w:val="0"/>
          <w:szCs w:val="21"/>
        </w:rPr>
      </w:pPr>
      <w:r w:rsidRPr="008961CF">
        <w:rPr>
          <w:rFonts w:ascii="宋体" w:eastAsia="宋体" w:hAnsi="宋体" w:hint="eastAsia"/>
          <w:szCs w:val="21"/>
        </w:rPr>
        <w:t>本条款未约定事宜适用保险合同的其他约定，</w:t>
      </w:r>
      <w:r w:rsidRPr="008961CF">
        <w:rPr>
          <w:rFonts w:ascii="宋体" w:eastAsia="宋体" w:hAnsi="宋体" w:hint="eastAsia"/>
          <w:color w:val="000000"/>
          <w:szCs w:val="21"/>
        </w:rPr>
        <w:t>本保险合同所载其它条件不变。</w:t>
      </w:r>
    </w:p>
    <w:p w14:paraId="1D40454B" w14:textId="7AEC02D8" w:rsidR="00B86AC7" w:rsidRPr="00F76032" w:rsidRDefault="00FA0A03" w:rsidP="003845CD">
      <w:pPr>
        <w:widowControl/>
        <w:rPr>
          <w:rFonts w:ascii="宋体" w:hAnsi="宋体"/>
          <w:szCs w:val="21"/>
        </w:rPr>
      </w:pPr>
    </w:p>
    <w:sectPr w:rsidR="00B86AC7" w:rsidRPr="00F76032" w:rsidSect="009A3D42">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F445" w14:textId="77777777" w:rsidR="00FA0A03" w:rsidRDefault="00FA0A03" w:rsidP="0085029D">
      <w:r>
        <w:separator/>
      </w:r>
    </w:p>
  </w:endnote>
  <w:endnote w:type="continuationSeparator" w:id="0">
    <w:p w14:paraId="2C77F932" w14:textId="77777777" w:rsidR="00FA0A03" w:rsidRDefault="00FA0A03"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213FA561" w:rsidR="009A3D42" w:rsidRDefault="009A3D42">
        <w:pPr>
          <w:pStyle w:val="a5"/>
          <w:jc w:val="center"/>
        </w:pPr>
        <w:r>
          <w:fldChar w:fldCharType="begin"/>
        </w:r>
        <w:r>
          <w:instrText>PAGE   \* MERGEFORMAT</w:instrText>
        </w:r>
        <w:r>
          <w:fldChar w:fldCharType="separate"/>
        </w:r>
        <w:r w:rsidR="00487535" w:rsidRPr="00487535">
          <w:rPr>
            <w:noProof/>
            <w:lang w:val="zh-CN"/>
          </w:rPr>
          <w:t>-</w:t>
        </w:r>
        <w:r w:rsidR="00487535">
          <w:rPr>
            <w:noProof/>
          </w:rPr>
          <w:t xml:space="preserve"> 2 -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EABD" w14:textId="77777777" w:rsidR="00FA0A03" w:rsidRDefault="00FA0A03" w:rsidP="0085029D">
      <w:r>
        <w:separator/>
      </w:r>
    </w:p>
  </w:footnote>
  <w:footnote w:type="continuationSeparator" w:id="0">
    <w:p w14:paraId="53236A7A" w14:textId="77777777" w:rsidR="00FA0A03" w:rsidRDefault="00FA0A03"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78A8554D" w:rsidR="0085029D" w:rsidRPr="0085029D" w:rsidRDefault="0085029D" w:rsidP="0085029D">
    <w:pPr>
      <w:pStyle w:val="a3"/>
      <w:rPr>
        <w:rFonts w:ascii="宋体" w:eastAsia="宋体" w:hAnsi="宋体"/>
      </w:rPr>
    </w:pPr>
    <w:r>
      <w:rPr>
        <w:rFonts w:ascii="宋体" w:hAnsi="宋体" w:hint="eastAsia"/>
      </w:rPr>
      <w:t>中远海运财产保险自保有限公司</w:t>
    </w:r>
    <w:r w:rsidR="00DC27D4">
      <w:rPr>
        <w:rFonts w:ascii="宋体" w:hAnsi="宋体" w:hint="eastAsia"/>
      </w:rPr>
      <w:t xml:space="preserve">         </w:t>
    </w:r>
    <w:r>
      <w:rPr>
        <w:rFonts w:ascii="宋体" w:hAnsi="宋体" w:hint="eastAsia"/>
      </w:rPr>
      <w:t>雇主责任保险附加</w:t>
    </w:r>
    <w:r w:rsidR="008961CF">
      <w:rPr>
        <w:rFonts w:ascii="宋体" w:hAnsi="宋体" w:hint="eastAsia"/>
      </w:rPr>
      <w:t>与工作有关的意外事故扩展保险</w:t>
    </w:r>
    <w:r w:rsidR="00DC27D4" w:rsidRPr="00DC27D4">
      <w:rPr>
        <w:rFonts w:ascii="宋体" w:hAnsi="宋体" w:hint="eastAsia"/>
      </w:rPr>
      <w:t>（</w:t>
    </w:r>
    <w:r w:rsidR="00DC27D4" w:rsidRPr="00DC27D4">
      <w:rPr>
        <w:rFonts w:ascii="宋体" w:hAnsi="宋体"/>
      </w:rPr>
      <w:t>2022</w:t>
    </w:r>
    <w:r w:rsidR="00DC27D4" w:rsidRPr="00DC27D4">
      <w:rPr>
        <w:rFonts w:ascii="宋体" w:hAnsi="宋体"/>
      </w:rPr>
      <w:t>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67DA02"/>
    <w:multiLevelType w:val="singleLevel"/>
    <w:tmpl w:val="E767DA02"/>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C539C"/>
    <w:rsid w:val="001A7C17"/>
    <w:rsid w:val="001F7D37"/>
    <w:rsid w:val="00213850"/>
    <w:rsid w:val="002502A8"/>
    <w:rsid w:val="00306E47"/>
    <w:rsid w:val="003845CD"/>
    <w:rsid w:val="003C7650"/>
    <w:rsid w:val="003F441D"/>
    <w:rsid w:val="00487535"/>
    <w:rsid w:val="00507F2A"/>
    <w:rsid w:val="00552845"/>
    <w:rsid w:val="005A6C76"/>
    <w:rsid w:val="00631AD5"/>
    <w:rsid w:val="00632E9C"/>
    <w:rsid w:val="006616A5"/>
    <w:rsid w:val="006D16A8"/>
    <w:rsid w:val="007B2E02"/>
    <w:rsid w:val="0085029D"/>
    <w:rsid w:val="00891353"/>
    <w:rsid w:val="008961CF"/>
    <w:rsid w:val="009A3D42"/>
    <w:rsid w:val="009B0707"/>
    <w:rsid w:val="009C65DB"/>
    <w:rsid w:val="00AB3CA6"/>
    <w:rsid w:val="00C74302"/>
    <w:rsid w:val="00CB251B"/>
    <w:rsid w:val="00CC0B30"/>
    <w:rsid w:val="00D06514"/>
    <w:rsid w:val="00DA6445"/>
    <w:rsid w:val="00DC27D4"/>
    <w:rsid w:val="00E91729"/>
    <w:rsid w:val="00EA7AF5"/>
    <w:rsid w:val="00EB62D2"/>
    <w:rsid w:val="00F3022A"/>
    <w:rsid w:val="00F31DC6"/>
    <w:rsid w:val="00F76032"/>
    <w:rsid w:val="00FA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622690300">
      <w:bodyDiv w:val="1"/>
      <w:marLeft w:val="0"/>
      <w:marRight w:val="0"/>
      <w:marTop w:val="0"/>
      <w:marBottom w:val="0"/>
      <w:divBdr>
        <w:top w:val="none" w:sz="0" w:space="0" w:color="auto"/>
        <w:left w:val="none" w:sz="0" w:space="0" w:color="auto"/>
        <w:bottom w:val="none" w:sz="0" w:space="0" w:color="auto"/>
        <w:right w:val="none" w:sz="0" w:space="0" w:color="auto"/>
      </w:divBdr>
    </w:div>
    <w:div w:id="892078641">
      <w:bodyDiv w:val="1"/>
      <w:marLeft w:val="0"/>
      <w:marRight w:val="0"/>
      <w:marTop w:val="0"/>
      <w:marBottom w:val="0"/>
      <w:divBdr>
        <w:top w:val="none" w:sz="0" w:space="0" w:color="auto"/>
        <w:left w:val="none" w:sz="0" w:space="0" w:color="auto"/>
        <w:bottom w:val="none" w:sz="0" w:space="0" w:color="auto"/>
        <w:right w:val="none" w:sz="0" w:space="0" w:color="auto"/>
      </w:divBdr>
    </w:div>
    <w:div w:id="899560226">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663510773">
      <w:bodyDiv w:val="1"/>
      <w:marLeft w:val="0"/>
      <w:marRight w:val="0"/>
      <w:marTop w:val="0"/>
      <w:marBottom w:val="0"/>
      <w:divBdr>
        <w:top w:val="none" w:sz="0" w:space="0" w:color="auto"/>
        <w:left w:val="none" w:sz="0" w:space="0" w:color="auto"/>
        <w:bottom w:val="none" w:sz="0" w:space="0" w:color="auto"/>
        <w:right w:val="none" w:sz="0" w:space="0" w:color="auto"/>
      </w:divBdr>
    </w:div>
    <w:div w:id="1837190810">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2D55-D6EE-4A45-8E63-04950B15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 帆</cp:lastModifiedBy>
  <cp:revision>6</cp:revision>
  <dcterms:created xsi:type="dcterms:W3CDTF">2021-06-24T01:38:00Z</dcterms:created>
  <dcterms:modified xsi:type="dcterms:W3CDTF">2022-04-09T08:20:00Z</dcterms:modified>
</cp:coreProperties>
</file>