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51480" w14:textId="1D2E284B" w:rsidR="001E1E55" w:rsidRPr="00C91179" w:rsidRDefault="000850FE" w:rsidP="001E1E55">
      <w:pPr>
        <w:widowControl/>
        <w:spacing w:line="360" w:lineRule="auto"/>
        <w:jc w:val="center"/>
        <w:rPr>
          <w:rFonts w:ascii="宋体" w:hAnsi="宋体"/>
          <w:b/>
          <w:bCs/>
          <w:sz w:val="24"/>
        </w:rPr>
      </w:pPr>
      <w:r w:rsidRPr="000850FE">
        <w:rPr>
          <w:rFonts w:ascii="宋体" w:hAnsi="宋体" w:hint="eastAsia"/>
          <w:b/>
          <w:bCs/>
          <w:sz w:val="24"/>
        </w:rPr>
        <w:t>中远海运财产保险有限公司</w:t>
      </w:r>
    </w:p>
    <w:p w14:paraId="10B8A969" w14:textId="36441E91" w:rsidR="000850FE" w:rsidRDefault="000850FE" w:rsidP="000850FE">
      <w:pPr>
        <w:widowControl/>
        <w:spacing w:line="360" w:lineRule="auto"/>
        <w:jc w:val="center"/>
        <w:rPr>
          <w:rFonts w:ascii="宋体" w:hAnsi="宋体"/>
          <w:b/>
          <w:bCs/>
          <w:sz w:val="24"/>
        </w:rPr>
      </w:pPr>
      <w:bookmarkStart w:id="0" w:name="_Hlk16237565"/>
      <w:r w:rsidRPr="00C91179">
        <w:rPr>
          <w:rFonts w:ascii="宋体" w:hAnsi="宋体" w:hint="eastAsia"/>
          <w:b/>
          <w:bCs/>
          <w:sz w:val="24"/>
        </w:rPr>
        <w:t>海洋运输货物战争险条款</w:t>
      </w:r>
    </w:p>
    <w:p w14:paraId="6E557C16" w14:textId="2CF8F450" w:rsidR="003170AA" w:rsidRPr="003170AA" w:rsidRDefault="003170AA" w:rsidP="003170AA">
      <w:pPr>
        <w:widowControl/>
        <w:spacing w:line="360" w:lineRule="auto"/>
        <w:jc w:val="center"/>
        <w:rPr>
          <w:rFonts w:ascii="宋体" w:hAnsi="宋体" w:hint="eastAsia"/>
          <w:sz w:val="24"/>
        </w:rPr>
      </w:pPr>
      <w:r w:rsidRPr="003170AA">
        <w:rPr>
          <w:rFonts w:ascii="宋体" w:hAnsi="宋体" w:hint="eastAsia"/>
          <w:sz w:val="24"/>
        </w:rPr>
        <w:t>注册号：</w:t>
      </w:r>
      <w:r w:rsidRPr="003170AA">
        <w:rPr>
          <w:rFonts w:ascii="宋体" w:hAnsi="宋体"/>
          <w:sz w:val="24"/>
        </w:rPr>
        <w:t>09AD201900</w:t>
      </w:r>
      <w:bookmarkStart w:id="1" w:name="_GoBack"/>
      <w:bookmarkEnd w:id="1"/>
      <w:r w:rsidRPr="003170AA">
        <w:rPr>
          <w:rFonts w:ascii="宋体" w:hAnsi="宋体"/>
          <w:sz w:val="24"/>
        </w:rPr>
        <w:t>2190192</w:t>
      </w:r>
    </w:p>
    <w:bookmarkEnd w:id="0"/>
    <w:p w14:paraId="1747D8BE"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一、责任范围</w:t>
      </w:r>
    </w:p>
    <w:p w14:paraId="3A52C252"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本保险负责赔偿：</w:t>
      </w:r>
    </w:p>
    <w:p w14:paraId="13F5A0B4"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（一）直接由于战争、类似战争行为和敌对行为、武装冲突或海盗行为所致的损失。</w:t>
      </w:r>
    </w:p>
    <w:p w14:paraId="5122D5DB"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（二）由于上述第（一）</w:t>
      </w:r>
      <w:proofErr w:type="gramStart"/>
      <w:r w:rsidRPr="00C91179">
        <w:rPr>
          <w:rFonts w:ascii="宋体" w:eastAsia="宋体" w:hAnsi="宋体" w:hint="eastAsia"/>
          <w:sz w:val="21"/>
          <w:szCs w:val="21"/>
        </w:rPr>
        <w:t>款引起</w:t>
      </w:r>
      <w:proofErr w:type="gramEnd"/>
      <w:r w:rsidRPr="00C91179">
        <w:rPr>
          <w:rFonts w:ascii="宋体" w:eastAsia="宋体" w:hAnsi="宋体" w:hint="eastAsia"/>
          <w:sz w:val="21"/>
          <w:szCs w:val="21"/>
        </w:rPr>
        <w:t>的捕获、拘留、扣留、禁制、扣押所造成的损失。</w:t>
      </w:r>
    </w:p>
    <w:p w14:paraId="407322CD"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（三）各种常规武器，包括水雷、鱼雷、炸弹所致的损失。</w:t>
      </w:r>
    </w:p>
    <w:p w14:paraId="1C0AF010"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（四）本条款责任范围引起的共同海损的牺牲、分摊和救助费用。</w:t>
      </w:r>
    </w:p>
    <w:p w14:paraId="6AA84444"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二、除外责任</w:t>
      </w:r>
    </w:p>
    <w:p w14:paraId="544FD638"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本保险对下列各项，不负赔偿责任：</w:t>
      </w:r>
    </w:p>
    <w:p w14:paraId="15DA034E"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（一）由于敌对行为使用原子或热核制造的武器所致的损失和费用。</w:t>
      </w:r>
    </w:p>
    <w:p w14:paraId="67BD7C75"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（二）根据执政者、当权者、或其他武装集团的扣押、拘留引起的承保航程的丧失和挫折而提出的任何索赔。</w:t>
      </w:r>
    </w:p>
    <w:p w14:paraId="6B5C8C63" w14:textId="77777777" w:rsidR="000850FE" w:rsidRPr="00C91179" w:rsidRDefault="000850FE" w:rsidP="000850FE">
      <w:pPr>
        <w:pStyle w:val="3"/>
        <w:adjustRightInd w:val="0"/>
        <w:snapToGrid w:val="0"/>
        <w:spacing w:afterLines="50" w:after="156" w:line="360" w:lineRule="auto"/>
        <w:ind w:firstLineChars="200" w:firstLine="422"/>
        <w:rPr>
          <w:rFonts w:ascii="宋体" w:eastAsia="宋体" w:hAnsi="宋体"/>
          <w:b/>
          <w:sz w:val="21"/>
          <w:szCs w:val="21"/>
        </w:rPr>
      </w:pPr>
      <w:r w:rsidRPr="00C91179">
        <w:rPr>
          <w:rFonts w:ascii="宋体" w:eastAsia="宋体" w:hAnsi="宋体" w:hint="eastAsia"/>
          <w:b/>
          <w:sz w:val="21"/>
          <w:szCs w:val="21"/>
        </w:rPr>
        <w:t>三、责任起讫</w:t>
      </w:r>
    </w:p>
    <w:p w14:paraId="5882A3C8"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一）本保险责任自被保险货物装上保险单所载起运港的海轮或驳船时开始，到卸离保险单所载明的目的港的海轮或驳船时为止。如果被保险货物不卸离海轮或驳船，本保险责任最长期限以海轮到达目的港的当日午夜起算满十五天为限，海轮到达上述目的港是指海轮在该港区内一个泊位或地点抛锚、停泊或系缆，如果没有这种泊位或地点，则指海轮在原卸货港或地点或附近第一次抛锚、停泊或系缆。</w:t>
      </w:r>
    </w:p>
    <w:p w14:paraId="26D20633"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（二）如在中途港转船，不论货物在当地卸载与否，保险责任以海轮到达该港或卸货地点的当日午夜起算满十五天为止，</w:t>
      </w:r>
      <w:proofErr w:type="gramStart"/>
      <w:r w:rsidRPr="00C91179">
        <w:rPr>
          <w:rFonts w:ascii="宋体" w:eastAsia="宋体" w:hAnsi="宋体" w:hint="eastAsia"/>
          <w:sz w:val="21"/>
          <w:szCs w:val="21"/>
        </w:rPr>
        <w:t>俟</w:t>
      </w:r>
      <w:proofErr w:type="gramEnd"/>
      <w:r w:rsidRPr="00C91179">
        <w:rPr>
          <w:rFonts w:ascii="宋体" w:eastAsia="宋体" w:hAnsi="宋体" w:hint="eastAsia"/>
          <w:sz w:val="21"/>
          <w:szCs w:val="21"/>
        </w:rPr>
        <w:t>再装</w:t>
      </w:r>
      <w:proofErr w:type="gramStart"/>
      <w:r w:rsidRPr="00C91179">
        <w:rPr>
          <w:rFonts w:ascii="宋体" w:eastAsia="宋体" w:hAnsi="宋体" w:hint="eastAsia"/>
          <w:sz w:val="21"/>
          <w:szCs w:val="21"/>
        </w:rPr>
        <w:t>上续运海轮</w:t>
      </w:r>
      <w:proofErr w:type="gramEnd"/>
      <w:r w:rsidRPr="00C91179">
        <w:rPr>
          <w:rFonts w:ascii="宋体" w:eastAsia="宋体" w:hAnsi="宋体" w:hint="eastAsia"/>
          <w:sz w:val="21"/>
          <w:szCs w:val="21"/>
        </w:rPr>
        <w:t>时恢复有效。</w:t>
      </w:r>
    </w:p>
    <w:p w14:paraId="6244A47F"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（三）如运输契约在保险单所载明目的地以外的地点终止时，该地即视为本保险目的地，仍照前述第（一）款的规定终止责任，如需运往原目的地或其他目的地时，在被保险人于续运前通知保险人</w:t>
      </w:r>
      <w:proofErr w:type="gramStart"/>
      <w:r w:rsidRPr="00C91179">
        <w:rPr>
          <w:rFonts w:ascii="宋体" w:eastAsia="宋体" w:hAnsi="宋体" w:hint="eastAsia"/>
          <w:sz w:val="21"/>
          <w:szCs w:val="21"/>
        </w:rPr>
        <w:t>并加交保险费</w:t>
      </w:r>
      <w:proofErr w:type="gramEnd"/>
      <w:r w:rsidRPr="00C91179">
        <w:rPr>
          <w:rFonts w:ascii="宋体" w:eastAsia="宋体" w:hAnsi="宋体" w:hint="eastAsia"/>
          <w:sz w:val="21"/>
          <w:szCs w:val="21"/>
        </w:rPr>
        <w:t>的情况下，可自装</w:t>
      </w:r>
      <w:proofErr w:type="gramStart"/>
      <w:r w:rsidRPr="00C91179">
        <w:rPr>
          <w:rFonts w:ascii="宋体" w:eastAsia="宋体" w:hAnsi="宋体" w:hint="eastAsia"/>
          <w:sz w:val="21"/>
          <w:szCs w:val="21"/>
        </w:rPr>
        <w:t>上续运</w:t>
      </w:r>
      <w:proofErr w:type="gramEnd"/>
      <w:r w:rsidRPr="00C91179">
        <w:rPr>
          <w:rFonts w:ascii="宋体" w:eastAsia="宋体" w:hAnsi="宋体" w:hint="eastAsia"/>
          <w:sz w:val="21"/>
          <w:szCs w:val="21"/>
        </w:rPr>
        <w:t>的海轮时重新有效。</w:t>
      </w:r>
    </w:p>
    <w:p w14:paraId="7E679165" w14:textId="77777777" w:rsidR="000850FE" w:rsidRPr="00C91179" w:rsidRDefault="000850FE" w:rsidP="000850FE">
      <w:pPr>
        <w:pStyle w:val="3"/>
        <w:adjustRightInd w:val="0"/>
        <w:snapToGrid w:val="0"/>
        <w:spacing w:afterLines="50" w:after="156" w:line="360" w:lineRule="auto"/>
        <w:ind w:firstLineChars="200" w:firstLine="420"/>
        <w:rPr>
          <w:rFonts w:ascii="宋体" w:eastAsia="宋体" w:hAnsi="宋体"/>
          <w:sz w:val="21"/>
          <w:szCs w:val="21"/>
        </w:rPr>
      </w:pPr>
      <w:r w:rsidRPr="00C91179">
        <w:rPr>
          <w:rFonts w:ascii="宋体" w:eastAsia="宋体" w:hAnsi="宋体" w:hint="eastAsia"/>
          <w:sz w:val="21"/>
          <w:szCs w:val="21"/>
        </w:rPr>
        <w:t>（四）如运输发生绕道，改变航程或承运人运用运输契约赋予的权限所作的任何航海上的改变，在被保险人及时将获知情况通知保险人，在必要</w:t>
      </w:r>
      <w:proofErr w:type="gramStart"/>
      <w:r w:rsidRPr="00C91179">
        <w:rPr>
          <w:rFonts w:ascii="宋体" w:eastAsia="宋体" w:hAnsi="宋体" w:hint="eastAsia"/>
          <w:sz w:val="21"/>
          <w:szCs w:val="21"/>
        </w:rPr>
        <w:t>时加交保险费</w:t>
      </w:r>
      <w:proofErr w:type="gramEnd"/>
      <w:r w:rsidRPr="00C91179">
        <w:rPr>
          <w:rFonts w:ascii="宋体" w:eastAsia="宋体" w:hAnsi="宋体" w:hint="eastAsia"/>
          <w:sz w:val="21"/>
          <w:szCs w:val="21"/>
        </w:rPr>
        <w:t>的情况下，本保险仍继续有效。</w:t>
      </w:r>
    </w:p>
    <w:p w14:paraId="5BBD1DC8" w14:textId="4447168C" w:rsidR="00EC1B01" w:rsidRDefault="00EC1B01" w:rsidP="000850FE"/>
    <w:sectPr w:rsidR="00EC1B01">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72F4BC" w14:textId="77777777" w:rsidR="006E3A52" w:rsidRDefault="006E3A52" w:rsidP="000850FE">
      <w:r>
        <w:separator/>
      </w:r>
    </w:p>
  </w:endnote>
  <w:endnote w:type="continuationSeparator" w:id="0">
    <w:p w14:paraId="6D7BCD45" w14:textId="77777777" w:rsidR="006E3A52" w:rsidRDefault="006E3A52" w:rsidP="0008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828EB0" w14:textId="77777777" w:rsidR="006E3A52" w:rsidRDefault="006E3A52" w:rsidP="000850FE">
      <w:r>
        <w:separator/>
      </w:r>
    </w:p>
  </w:footnote>
  <w:footnote w:type="continuationSeparator" w:id="0">
    <w:p w14:paraId="6BAE3431" w14:textId="77777777" w:rsidR="006E3A52" w:rsidRDefault="006E3A52" w:rsidP="00085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3AC4" w14:textId="01741931" w:rsidR="000850FE" w:rsidRPr="001E1E55" w:rsidRDefault="000850FE">
    <w:pPr>
      <w:pStyle w:val="a3"/>
      <w:rPr>
        <w:rFonts w:ascii="宋体" w:eastAsia="宋体" w:hAnsi="宋体"/>
      </w:rPr>
    </w:pPr>
    <w:r w:rsidRPr="000850FE">
      <w:rPr>
        <w:rFonts w:ascii="宋体" w:eastAsia="宋体" w:hAnsi="宋体" w:hint="eastAsia"/>
      </w:rPr>
      <w:t xml:space="preserve">中远海运财产保险自保有限公司                                        </w:t>
    </w:r>
    <w:r>
      <w:rPr>
        <w:rFonts w:ascii="宋体" w:eastAsia="宋体" w:hAnsi="宋体"/>
      </w:rPr>
      <w:t xml:space="preserve"> </w:t>
    </w:r>
    <w:r w:rsidR="001E1E55">
      <w:rPr>
        <w:rFonts w:ascii="宋体" w:eastAsia="宋体" w:hAnsi="宋体"/>
      </w:rPr>
      <w:t xml:space="preserve"> </w:t>
    </w:r>
    <w:r w:rsidR="001E1E55" w:rsidRPr="001E1E55">
      <w:rPr>
        <w:rFonts w:ascii="宋体" w:eastAsia="宋体" w:hAnsi="宋体" w:hint="eastAsia"/>
      </w:rPr>
      <w:t>海洋运输货物战争险条款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27B"/>
    <w:rsid w:val="000850FE"/>
    <w:rsid w:val="001E1E55"/>
    <w:rsid w:val="002C227B"/>
    <w:rsid w:val="003170AA"/>
    <w:rsid w:val="00532C12"/>
    <w:rsid w:val="006E3A52"/>
    <w:rsid w:val="00EC1B01"/>
    <w:rsid w:val="00FA4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8790E"/>
  <w15:chartTrackingRefBased/>
  <w15:docId w15:val="{3B406D55-C43C-4214-8EEA-9E7822F3B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50FE"/>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50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0850FE"/>
    <w:rPr>
      <w:sz w:val="18"/>
      <w:szCs w:val="18"/>
    </w:rPr>
  </w:style>
  <w:style w:type="paragraph" w:styleId="a5">
    <w:name w:val="footer"/>
    <w:basedOn w:val="a"/>
    <w:link w:val="a6"/>
    <w:uiPriority w:val="99"/>
    <w:unhideWhenUsed/>
    <w:rsid w:val="000850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0850FE"/>
    <w:rPr>
      <w:sz w:val="18"/>
      <w:szCs w:val="18"/>
    </w:rPr>
  </w:style>
  <w:style w:type="character" w:styleId="a7">
    <w:name w:val="Strong"/>
    <w:qFormat/>
    <w:rsid w:val="000850FE"/>
    <w:rPr>
      <w:b/>
      <w:bCs/>
    </w:rPr>
  </w:style>
  <w:style w:type="paragraph" w:styleId="3">
    <w:name w:val="Body Text Indent 3"/>
    <w:basedOn w:val="a"/>
    <w:link w:val="30"/>
    <w:rsid w:val="000850FE"/>
    <w:pPr>
      <w:spacing w:line="400" w:lineRule="exact"/>
      <w:ind w:firstLine="675"/>
    </w:pPr>
    <w:rPr>
      <w:rFonts w:eastAsia="仿宋_GB2312"/>
      <w:sz w:val="24"/>
    </w:rPr>
  </w:style>
  <w:style w:type="character" w:customStyle="1" w:styleId="30">
    <w:name w:val="正文文本缩进 3 字符"/>
    <w:basedOn w:val="a0"/>
    <w:link w:val="3"/>
    <w:rsid w:val="000850FE"/>
    <w:rPr>
      <w:rFonts w:ascii="Times New Roman" w:eastAsia="仿宋_GB2312"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111</Words>
  <Characters>639</Characters>
  <Application>Microsoft Office Word</Application>
  <DocSecurity>0</DocSecurity>
  <Lines>5</Lines>
  <Paragraphs>1</Paragraphs>
  <ScaleCrop>false</ScaleCrop>
  <Company/>
  <LinksUpToDate>false</LinksUpToDate>
  <CharactersWithSpaces>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缪倩慧</dc:creator>
  <cp:keywords/>
  <dc:description/>
  <cp:lastModifiedBy>缪倩慧</cp:lastModifiedBy>
  <cp:revision>5</cp:revision>
  <dcterms:created xsi:type="dcterms:W3CDTF">2019-08-08T06:09:00Z</dcterms:created>
  <dcterms:modified xsi:type="dcterms:W3CDTF">2019-08-14T02:59:00Z</dcterms:modified>
</cp:coreProperties>
</file>