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A6D0" w14:textId="46583AA0" w:rsidR="007C2EB8" w:rsidRDefault="00075ADE" w:rsidP="00D04390">
      <w:pPr>
        <w:jc w:val="center"/>
        <w:rPr>
          <w:rFonts w:ascii="Times New Roman" w:hAnsi="Times New Roman" w:cs="Times New Roman"/>
          <w:b/>
          <w:bCs/>
          <w:sz w:val="24"/>
          <w:szCs w:val="28"/>
        </w:rPr>
      </w:pPr>
      <w:r w:rsidRPr="00075ADE">
        <w:rPr>
          <w:rFonts w:ascii="Times New Roman" w:hAnsi="Times New Roman" w:cs="Times New Roman"/>
          <w:b/>
          <w:bCs/>
          <w:sz w:val="24"/>
          <w:szCs w:val="28"/>
        </w:rPr>
        <w:t>Payment of Premium and Cancelling Clause 10-95 MW0078 (for Brokers)</w:t>
      </w:r>
    </w:p>
    <w:p w14:paraId="1618C3FD" w14:textId="79960AE7" w:rsidR="00FC1FA5" w:rsidRDefault="00951A4F" w:rsidP="00D04390">
      <w:pPr>
        <w:jc w:val="center"/>
        <w:rPr>
          <w:rFonts w:ascii="Times New Roman" w:hAnsi="Times New Roman" w:cs="Times New Roman"/>
          <w:b/>
          <w:bCs/>
        </w:rPr>
      </w:pPr>
      <w:r w:rsidRPr="00951A4F">
        <w:rPr>
          <w:rFonts w:ascii="Times New Roman" w:hAnsi="Times New Roman" w:cs="Times New Roman"/>
          <w:b/>
          <w:bCs/>
        </w:rPr>
        <w:t>08AD2022002190247</w:t>
      </w:r>
    </w:p>
    <w:p w14:paraId="0C2D28AC" w14:textId="77777777" w:rsidR="00951A4F" w:rsidRPr="00D04390" w:rsidRDefault="00951A4F" w:rsidP="00D04390">
      <w:pPr>
        <w:jc w:val="center"/>
        <w:rPr>
          <w:rFonts w:ascii="Times New Roman" w:hAnsi="Times New Roman" w:cs="Times New Roman"/>
          <w:b/>
          <w:bCs/>
        </w:rPr>
      </w:pPr>
    </w:p>
    <w:p w14:paraId="6803BC91" w14:textId="77777777" w:rsidR="00075ADE" w:rsidRPr="00075ADE" w:rsidRDefault="00075ADE" w:rsidP="001D15C8">
      <w:pPr>
        <w:jc w:val="left"/>
        <w:rPr>
          <w:rFonts w:ascii="Times New Roman" w:eastAsiaTheme="majorHAnsi" w:hAnsi="Times New Roman" w:cs="Times New Roman"/>
        </w:rPr>
      </w:pPr>
      <w:r w:rsidRPr="00075ADE">
        <w:rPr>
          <w:rFonts w:ascii="Times New Roman" w:eastAsiaTheme="majorHAnsi" w:hAnsi="Times New Roman" w:cs="Times New Roman"/>
        </w:rPr>
        <w:t>In the event of non-payment of any or all of the premiums to Helen Insurance Brokers Limited when due, this policy may be cancelled by Underwriters for that part of the insurance to which the outstanding premiums refer, but it is understood that due notice shall be given to the Assured before such cancellation takes effect and that seven days’ grace shall be allowed to the Assured after receipt of such notice to remit the premium due.</w:t>
      </w:r>
    </w:p>
    <w:p w14:paraId="7265F8F0" w14:textId="77777777" w:rsidR="00075ADE" w:rsidRPr="00075ADE" w:rsidRDefault="00075ADE" w:rsidP="001D15C8">
      <w:pPr>
        <w:jc w:val="left"/>
        <w:rPr>
          <w:rFonts w:ascii="Times New Roman" w:eastAsiaTheme="majorHAnsi" w:hAnsi="Times New Roman" w:cs="Times New Roman"/>
        </w:rPr>
      </w:pPr>
      <w:r w:rsidRPr="00075ADE">
        <w:rPr>
          <w:rFonts w:ascii="Times New Roman" w:eastAsiaTheme="majorHAnsi" w:hAnsi="Times New Roman" w:cs="Times New Roman"/>
        </w:rPr>
        <w:t>This clause shall not prejudice or affect the Brokers’ right in respect of any amount remaining due to them whether in connection with this policy or otherwise or any other rights of the Brokers against the Assured or their Agents.</w:t>
      </w:r>
    </w:p>
    <w:p w14:paraId="4D0C0F77" w14:textId="77777777" w:rsidR="00075ADE" w:rsidRPr="00075ADE" w:rsidRDefault="00075ADE" w:rsidP="001D15C8">
      <w:pPr>
        <w:jc w:val="left"/>
        <w:rPr>
          <w:rFonts w:ascii="Times New Roman" w:eastAsiaTheme="majorHAnsi" w:hAnsi="Times New Roman" w:cs="Times New Roman"/>
        </w:rPr>
      </w:pPr>
      <w:r w:rsidRPr="00075ADE">
        <w:rPr>
          <w:rFonts w:ascii="Times New Roman" w:eastAsiaTheme="majorHAnsi" w:hAnsi="Times New Roman" w:cs="Times New Roman"/>
        </w:rPr>
        <w:t>If the premium due hereon is payable in quarterly instalments then in the event of the vessel being an Actual Total Loss and/or Constructive Total Loss and/or Arranged Total Loss and/or Compromised Total Loss covered hereunder during the currency of this policy, the full annual premium to be paid to Underwriters.</w:t>
      </w:r>
    </w:p>
    <w:p w14:paraId="62BA20DE" w14:textId="77777777" w:rsidR="00075ADE" w:rsidRPr="00075ADE" w:rsidRDefault="00075ADE" w:rsidP="001D15C8">
      <w:pPr>
        <w:jc w:val="left"/>
        <w:rPr>
          <w:rFonts w:ascii="Times New Roman" w:eastAsiaTheme="majorHAnsi" w:hAnsi="Times New Roman" w:cs="Times New Roman"/>
        </w:rPr>
      </w:pPr>
      <w:r w:rsidRPr="00075ADE">
        <w:rPr>
          <w:rFonts w:ascii="Times New Roman" w:eastAsiaTheme="majorHAnsi" w:hAnsi="Times New Roman" w:cs="Times New Roman"/>
        </w:rPr>
        <w:t>10/95</w:t>
      </w:r>
    </w:p>
    <w:p w14:paraId="322EF95C" w14:textId="198BE048" w:rsidR="00D04390" w:rsidRPr="00D04390" w:rsidRDefault="00075ADE" w:rsidP="001D15C8">
      <w:pPr>
        <w:jc w:val="left"/>
        <w:rPr>
          <w:rFonts w:ascii="Times New Roman" w:eastAsiaTheme="majorHAnsi" w:hAnsi="Times New Roman" w:cs="Times New Roman"/>
        </w:rPr>
      </w:pPr>
      <w:r w:rsidRPr="00075ADE">
        <w:rPr>
          <w:rFonts w:ascii="Times New Roman" w:eastAsiaTheme="majorHAnsi" w:hAnsi="Times New Roman" w:cs="Times New Roman"/>
        </w:rPr>
        <w:t>MW0078</w:t>
      </w:r>
    </w:p>
    <w:sectPr w:rsidR="00D04390" w:rsidRPr="00D04390" w:rsidSect="001D15C8">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2776" w14:textId="77777777" w:rsidR="00A52726" w:rsidRDefault="00A52726" w:rsidP="00D04390">
      <w:r>
        <w:separator/>
      </w:r>
    </w:p>
  </w:endnote>
  <w:endnote w:type="continuationSeparator" w:id="0">
    <w:p w14:paraId="3C742E57" w14:textId="77777777" w:rsidR="00A52726" w:rsidRDefault="00A52726" w:rsidP="00D0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987973"/>
      <w:docPartObj>
        <w:docPartGallery w:val="Page Numbers (Bottom of Page)"/>
        <w:docPartUnique/>
      </w:docPartObj>
    </w:sdtPr>
    <w:sdtContent>
      <w:p w14:paraId="409CD205" w14:textId="0B712993" w:rsidR="001D15C8" w:rsidRDefault="001D15C8">
        <w:pPr>
          <w:pStyle w:val="a5"/>
          <w:jc w:val="center"/>
        </w:pPr>
        <w:r>
          <w:fldChar w:fldCharType="begin"/>
        </w:r>
        <w:r>
          <w:instrText>PAGE   \* MERGEFORMAT</w:instrText>
        </w:r>
        <w:r>
          <w:fldChar w:fldCharType="separate"/>
        </w:r>
        <w:r w:rsidRPr="001D15C8">
          <w:rPr>
            <w:noProof/>
            <w:lang w:val="zh-CN"/>
          </w:rPr>
          <w:t>-</w:t>
        </w:r>
        <w:r>
          <w:rPr>
            <w:noProof/>
          </w:rPr>
          <w:t xml:space="preserve"> 1 -</w:t>
        </w:r>
        <w:r>
          <w:fldChar w:fldCharType="end"/>
        </w:r>
      </w:p>
    </w:sdtContent>
  </w:sdt>
  <w:p w14:paraId="186D1E5D" w14:textId="77777777" w:rsidR="001D15C8" w:rsidRDefault="001D15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B6488" w14:textId="77777777" w:rsidR="00A52726" w:rsidRDefault="00A52726" w:rsidP="00D04390">
      <w:r>
        <w:separator/>
      </w:r>
    </w:p>
  </w:footnote>
  <w:footnote w:type="continuationSeparator" w:id="0">
    <w:p w14:paraId="5F411982" w14:textId="77777777" w:rsidR="00A52726" w:rsidRDefault="00A52726" w:rsidP="00D04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02"/>
    <w:rsid w:val="000015B0"/>
    <w:rsid w:val="00075ADE"/>
    <w:rsid w:val="001D15C8"/>
    <w:rsid w:val="00230A40"/>
    <w:rsid w:val="002525CD"/>
    <w:rsid w:val="00296471"/>
    <w:rsid w:val="002F3B59"/>
    <w:rsid w:val="00381F3A"/>
    <w:rsid w:val="003C042A"/>
    <w:rsid w:val="005316C5"/>
    <w:rsid w:val="007B60F0"/>
    <w:rsid w:val="007C2EB8"/>
    <w:rsid w:val="008F7EF9"/>
    <w:rsid w:val="009000EC"/>
    <w:rsid w:val="00951A4F"/>
    <w:rsid w:val="009D4F18"/>
    <w:rsid w:val="009E3177"/>
    <w:rsid w:val="00A52726"/>
    <w:rsid w:val="00A67802"/>
    <w:rsid w:val="00BC1DBD"/>
    <w:rsid w:val="00C17CF5"/>
    <w:rsid w:val="00C4128D"/>
    <w:rsid w:val="00CA2600"/>
    <w:rsid w:val="00CC7E5E"/>
    <w:rsid w:val="00D04390"/>
    <w:rsid w:val="00D06D85"/>
    <w:rsid w:val="00D406E7"/>
    <w:rsid w:val="00D45B5E"/>
    <w:rsid w:val="00EB0327"/>
    <w:rsid w:val="00FC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E8F50"/>
  <w15:chartTrackingRefBased/>
  <w15:docId w15:val="{B28E77D1-1ED8-40CC-92D6-7D6E0AB7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3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4390"/>
    <w:rPr>
      <w:sz w:val="18"/>
      <w:szCs w:val="18"/>
    </w:rPr>
  </w:style>
  <w:style w:type="paragraph" w:styleId="a5">
    <w:name w:val="footer"/>
    <w:basedOn w:val="a"/>
    <w:link w:val="a6"/>
    <w:uiPriority w:val="99"/>
    <w:unhideWhenUsed/>
    <w:rsid w:val="00D04390"/>
    <w:pPr>
      <w:tabs>
        <w:tab w:val="center" w:pos="4153"/>
        <w:tab w:val="right" w:pos="8306"/>
      </w:tabs>
      <w:snapToGrid w:val="0"/>
      <w:jc w:val="left"/>
    </w:pPr>
    <w:rPr>
      <w:sz w:val="18"/>
      <w:szCs w:val="18"/>
    </w:rPr>
  </w:style>
  <w:style w:type="character" w:customStyle="1" w:styleId="a6">
    <w:name w:val="页脚 字符"/>
    <w:basedOn w:val="a0"/>
    <w:link w:val="a5"/>
    <w:uiPriority w:val="99"/>
    <w:rsid w:val="00D043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缪倩慧</dc:creator>
  <cp:keywords/>
  <dc:description/>
  <cp:lastModifiedBy>缪倩慧</cp:lastModifiedBy>
  <cp:revision>17</cp:revision>
  <dcterms:created xsi:type="dcterms:W3CDTF">2022-10-19T01:48:00Z</dcterms:created>
  <dcterms:modified xsi:type="dcterms:W3CDTF">2022-10-21T03:13:00Z</dcterms:modified>
</cp:coreProperties>
</file>