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66F" w:rsidRDefault="00F741E7">
      <w:pPr>
        <w:pStyle w:val="2"/>
        <w:tabs>
          <w:tab w:val="left" w:pos="3240"/>
        </w:tabs>
        <w:spacing w:before="0" w:afterLines="50" w:after="156" w:line="240" w:lineRule="auto"/>
        <w:jc w:val="center"/>
        <w:rPr>
          <w:rFonts w:ascii="宋体" w:eastAsia="宋体" w:hAnsi="宋体"/>
          <w:sz w:val="28"/>
          <w:szCs w:val="28"/>
        </w:rPr>
      </w:pPr>
      <w:r>
        <w:rPr>
          <w:rFonts w:ascii="宋体" w:eastAsia="宋体" w:hAnsi="宋体" w:hint="eastAsia"/>
          <w:sz w:val="28"/>
          <w:szCs w:val="28"/>
        </w:rPr>
        <w:t>中远海运财产保险自保有限公司</w:t>
      </w:r>
    </w:p>
    <w:p w:rsidR="006B566F" w:rsidRDefault="00F741E7">
      <w:pPr>
        <w:widowControl/>
        <w:jc w:val="center"/>
        <w:rPr>
          <w:rFonts w:ascii="宋体" w:hAnsi="宋体"/>
          <w:b/>
          <w:sz w:val="28"/>
          <w:szCs w:val="28"/>
        </w:rPr>
      </w:pPr>
      <w:r>
        <w:rPr>
          <w:rFonts w:ascii="宋体" w:hAnsi="宋体" w:hint="eastAsia"/>
          <w:b/>
          <w:sz w:val="28"/>
          <w:szCs w:val="28"/>
        </w:rPr>
        <w:t>公众责任保险附加索赔费用扩展条款</w:t>
      </w:r>
    </w:p>
    <w:p w:rsidR="00803973" w:rsidRDefault="00803973">
      <w:pPr>
        <w:widowControl/>
        <w:jc w:val="center"/>
        <w:rPr>
          <w:rFonts w:ascii="宋体" w:hAnsi="宋体"/>
          <w:sz w:val="24"/>
          <w:szCs w:val="28"/>
        </w:rPr>
      </w:pPr>
      <w:r w:rsidRPr="00803973">
        <w:rPr>
          <w:rFonts w:ascii="宋体" w:hAnsi="宋体" w:hint="eastAsia"/>
          <w:sz w:val="24"/>
          <w:szCs w:val="28"/>
        </w:rPr>
        <w:t>注册编码:</w:t>
      </w:r>
      <w:r w:rsidRPr="00803973">
        <w:rPr>
          <w:sz w:val="20"/>
        </w:rPr>
        <w:t xml:space="preserve"> </w:t>
      </w:r>
      <w:r w:rsidR="001A5D98" w:rsidRPr="001A5D98">
        <w:rPr>
          <w:rFonts w:ascii="宋体" w:hAnsi="宋体"/>
          <w:sz w:val="24"/>
          <w:szCs w:val="28"/>
        </w:rPr>
        <w:t>C00021930622017080904071</w:t>
      </w:r>
    </w:p>
    <w:p w:rsidR="00803973" w:rsidRPr="00803973" w:rsidRDefault="00803973">
      <w:pPr>
        <w:widowControl/>
        <w:jc w:val="center"/>
        <w:rPr>
          <w:rFonts w:ascii="宋体" w:hAnsi="宋体"/>
          <w:sz w:val="24"/>
          <w:szCs w:val="28"/>
        </w:rPr>
      </w:pPr>
    </w:p>
    <w:p w:rsidR="006B566F" w:rsidRDefault="00F741E7">
      <w:pPr>
        <w:pStyle w:val="5"/>
        <w:keepNext w:val="0"/>
        <w:keepLines w:val="0"/>
        <w:widowControl/>
        <w:spacing w:before="0" w:after="156" w:line="240" w:lineRule="auto"/>
        <w:ind w:left="0" w:firstLine="422"/>
        <w:rPr>
          <w:b w:val="0"/>
          <w:sz w:val="21"/>
          <w:szCs w:val="21"/>
        </w:rPr>
      </w:pPr>
      <w:r>
        <w:rPr>
          <w:rFonts w:hint="eastAsia"/>
          <w:b w:val="0"/>
          <w:sz w:val="21"/>
          <w:szCs w:val="21"/>
        </w:rPr>
        <w:t>本条款是公司公众责任险（以下简称“主险”）的附加险条款。</w:t>
      </w:r>
    </w:p>
    <w:p w:rsidR="006B566F" w:rsidRDefault="00F741E7">
      <w:pPr>
        <w:widowControl/>
        <w:spacing w:line="264" w:lineRule="auto"/>
        <w:ind w:firstLine="480"/>
        <w:rPr>
          <w:rFonts w:ascii="宋体" w:hAnsi="宋体"/>
          <w:b/>
          <w:sz w:val="24"/>
        </w:rPr>
      </w:pPr>
      <w:r>
        <w:rPr>
          <w:rFonts w:ascii="宋体" w:hAnsi="宋体" w:hint="eastAsia"/>
          <w:b/>
          <w:sz w:val="24"/>
        </w:rPr>
        <w:t>K</w:t>
      </w:r>
      <w:r w:rsidR="00354F7C">
        <w:rPr>
          <w:rFonts w:ascii="宋体" w:hAnsi="宋体"/>
          <w:b/>
          <w:sz w:val="24"/>
        </w:rPr>
        <w:t>108</w:t>
      </w:r>
      <w:r>
        <w:rPr>
          <w:rFonts w:ascii="宋体" w:hAnsi="宋体"/>
          <w:b/>
          <w:sz w:val="24"/>
        </w:rPr>
        <w:t>.</w:t>
      </w:r>
      <w:r>
        <w:rPr>
          <w:rFonts w:ascii="宋体" w:hAnsi="宋体" w:hint="eastAsia"/>
          <w:b/>
          <w:sz w:val="24"/>
        </w:rPr>
        <w:t xml:space="preserve"> 公众责任险附加索赔费用扩展条款</w:t>
      </w:r>
    </w:p>
    <w:p w:rsidR="006B566F" w:rsidRDefault="00F741E7">
      <w:pPr>
        <w:widowControl/>
        <w:shd w:val="clear" w:color="auto" w:fill="FFFFFF"/>
        <w:spacing w:line="315" w:lineRule="atLeast"/>
        <w:ind w:firstLine="420"/>
        <w:rPr>
          <w:color w:val="000000"/>
          <w:szCs w:val="21"/>
        </w:rPr>
      </w:pPr>
      <w:r>
        <w:rPr>
          <w:rFonts w:ascii="宋体" w:hAnsi="宋体" w:cs="宋体" w:hint="eastAsia"/>
          <w:color w:val="000000"/>
          <w:kern w:val="0"/>
          <w:szCs w:val="21"/>
          <w:shd w:val="clear" w:color="auto" w:fill="FFFFFF"/>
          <w:lang w:bidi="ar"/>
        </w:rPr>
        <w:t>经双方同意，本保险扩展承保被保险人在准备索赔过程中为制作或证明保险人所需的任何记录、信息、证据或其他证明材料而所花费的合理的材料和人工费用。</w:t>
      </w:r>
    </w:p>
    <w:p w:rsidR="006B566F" w:rsidRDefault="00F741E7">
      <w:pPr>
        <w:widowControl/>
        <w:shd w:val="clear" w:color="auto" w:fill="FFFFFF"/>
        <w:spacing w:line="315" w:lineRule="atLeast"/>
        <w:ind w:firstLine="420"/>
        <w:rPr>
          <w:color w:val="000000"/>
          <w:szCs w:val="21"/>
        </w:rPr>
      </w:pPr>
      <w:r>
        <w:rPr>
          <w:rFonts w:ascii="宋体" w:hAnsi="宋体" w:cs="宋体" w:hint="eastAsia"/>
          <w:color w:val="000000"/>
          <w:kern w:val="0"/>
          <w:szCs w:val="21"/>
          <w:shd w:val="clear" w:color="auto" w:fill="FFFFFF"/>
          <w:lang w:bidi="ar"/>
        </w:rPr>
        <w:t>本附加条款与主条款内容相悖之处，以本附加条款为准；未尽之处，以主条款为准。</w:t>
      </w:r>
    </w:p>
    <w:p w:rsidR="006B566F" w:rsidRDefault="006B566F">
      <w:pPr>
        <w:pStyle w:val="5"/>
        <w:keepNext w:val="0"/>
        <w:keepLines w:val="0"/>
        <w:widowControl/>
        <w:spacing w:before="0" w:after="156" w:line="240" w:lineRule="auto"/>
        <w:ind w:left="0" w:firstLine="422"/>
        <w:rPr>
          <w:b w:val="0"/>
          <w:sz w:val="21"/>
          <w:szCs w:val="21"/>
        </w:rPr>
      </w:pPr>
    </w:p>
    <w:p w:rsidR="006B566F" w:rsidRPr="001A5D98" w:rsidRDefault="006B566F">
      <w:pPr>
        <w:widowControl/>
        <w:spacing w:after="156"/>
        <w:ind w:firstLine="420"/>
        <w:rPr>
          <w:rFonts w:ascii="宋体" w:hAnsi="宋体" w:cs="宋体"/>
          <w:color w:val="000000"/>
          <w:kern w:val="0"/>
          <w:szCs w:val="21"/>
          <w:lang w:bidi="ar"/>
        </w:rPr>
      </w:pPr>
      <w:bookmarkStart w:id="0" w:name="_GoBack"/>
      <w:bookmarkEnd w:id="0"/>
    </w:p>
    <w:sectPr w:rsidR="006B566F" w:rsidRPr="001A5D9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016" w:rsidRDefault="007A1016">
      <w:r>
        <w:separator/>
      </w:r>
    </w:p>
  </w:endnote>
  <w:endnote w:type="continuationSeparator" w:id="0">
    <w:p w:rsidR="007A1016" w:rsidRDefault="007A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6F" w:rsidRDefault="00F741E7">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566F" w:rsidRDefault="00F741E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03973">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803973">
                            <w:rPr>
                              <w:noProof/>
                              <w:sz w:val="18"/>
                            </w:rPr>
                            <w:t>1</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B566F" w:rsidRDefault="00F741E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03973">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803973">
                      <w:rPr>
                        <w:noProof/>
                        <w:sz w:val="18"/>
                      </w:rPr>
                      <w:t>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016" w:rsidRDefault="007A1016">
      <w:r>
        <w:separator/>
      </w:r>
    </w:p>
  </w:footnote>
  <w:footnote w:type="continuationSeparator" w:id="0">
    <w:p w:rsidR="007A1016" w:rsidRDefault="007A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6F" w:rsidRDefault="00F741E7">
    <w:pPr>
      <w:pStyle w:val="a6"/>
      <w:jc w:val="left"/>
    </w:pPr>
    <w:r>
      <w:rPr>
        <w:rFonts w:hint="eastAsia"/>
        <w:u w:val="single"/>
      </w:rPr>
      <w:t>中远海运财产保险自保有限公司</w:t>
    </w:r>
    <w:r>
      <w:rPr>
        <w:rFonts w:hint="eastAsia"/>
        <w:u w:val="single"/>
      </w:rPr>
      <w:t xml:space="preserve">              </w:t>
    </w:r>
    <w:r w:rsidR="00EA4A35">
      <w:rPr>
        <w:rFonts w:hint="eastAsia"/>
        <w:u w:val="single"/>
      </w:rPr>
      <w:t xml:space="preserve">              </w:t>
    </w:r>
    <w:r w:rsidR="00EA4A35" w:rsidRPr="00EA4A35">
      <w:rPr>
        <w:rFonts w:hint="eastAsia"/>
        <w:u w:val="single"/>
      </w:rPr>
      <w:t>公众责任保险附加索赔费用扩展条款</w:t>
    </w:r>
    <w:proofErr w:type="gramStart"/>
    <w:r>
      <w:rPr>
        <w:rFonts w:hint="eastAsia"/>
        <w:u w:val="single"/>
      </w:rPr>
      <w:t>条款</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66F"/>
    <w:rsid w:val="00181BC0"/>
    <w:rsid w:val="001A5D98"/>
    <w:rsid w:val="00265082"/>
    <w:rsid w:val="00354F7C"/>
    <w:rsid w:val="006B566F"/>
    <w:rsid w:val="00757037"/>
    <w:rsid w:val="007A1016"/>
    <w:rsid w:val="00803973"/>
    <w:rsid w:val="00AB19F6"/>
    <w:rsid w:val="00D51F1B"/>
    <w:rsid w:val="00EA4A35"/>
    <w:rsid w:val="00F741E7"/>
    <w:rsid w:val="0287326D"/>
    <w:rsid w:val="08180691"/>
    <w:rsid w:val="104E25B7"/>
    <w:rsid w:val="12976BAA"/>
    <w:rsid w:val="1EC543D6"/>
    <w:rsid w:val="253D4595"/>
    <w:rsid w:val="274C6127"/>
    <w:rsid w:val="2B96139C"/>
    <w:rsid w:val="2E7A35EE"/>
    <w:rsid w:val="2F7E662A"/>
    <w:rsid w:val="33D41F39"/>
    <w:rsid w:val="34A86987"/>
    <w:rsid w:val="3A941116"/>
    <w:rsid w:val="4D057F17"/>
    <w:rsid w:val="4EAA423F"/>
    <w:rsid w:val="519A14B2"/>
    <w:rsid w:val="53150404"/>
    <w:rsid w:val="587B43AE"/>
    <w:rsid w:val="68792E4D"/>
    <w:rsid w:val="69467881"/>
    <w:rsid w:val="74BC2FCB"/>
    <w:rsid w:val="75D55DDD"/>
    <w:rsid w:val="798E58F6"/>
    <w:rsid w:val="7BF9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12FAE4-DFDA-40BC-A512-803B522F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unhideWhenUsed/>
    <w:qFormat/>
    <w:pPr>
      <w:keepNext/>
      <w:keepLines/>
      <w:adjustRightInd w:val="0"/>
      <w:spacing w:before="240" w:after="240" w:line="376" w:lineRule="atLeast"/>
      <w:ind w:left="170"/>
      <w:textAlignment w:val="baseline"/>
      <w:outlineLvl w:val="4"/>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spacing w:after="120"/>
    </w:pPr>
    <w:rPr>
      <w:kern w:val="0"/>
      <w:sz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a8">
    <w:name w:val="条款正文"/>
    <w:basedOn w:val="a"/>
    <w:qFormat/>
    <w:pPr>
      <w:adjustRightInd w:val="0"/>
      <w:snapToGrid w:val="0"/>
      <w:ind w:leftChars="400" w:left="840" w:firstLineChars="200" w:firstLine="420"/>
    </w:pPr>
  </w:style>
  <w:style w:type="paragraph" w:customStyle="1" w:styleId="msolistparagraph0">
    <w:name w:val="msolistparagraph"/>
    <w:basedOn w:val="a"/>
    <w:qFormat/>
    <w:pPr>
      <w:widowControl/>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5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缪倩慧</cp:lastModifiedBy>
  <cp:revision>8</cp:revision>
  <dcterms:created xsi:type="dcterms:W3CDTF">2014-10-29T12:08:00Z</dcterms:created>
  <dcterms:modified xsi:type="dcterms:W3CDTF">2017-10-27T07:33:00Z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