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213850" w:rsidRDefault="0085029D" w:rsidP="00552845">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中远海运财产保险自保有限公司雇主责任保险</w:t>
      </w:r>
    </w:p>
    <w:p w14:paraId="67DE0377" w14:textId="57924DF8" w:rsidR="00552845" w:rsidRPr="00213850" w:rsidRDefault="0085029D" w:rsidP="00552845">
      <w:pPr>
        <w:pStyle w:val="DefaultText"/>
        <w:jc w:val="center"/>
        <w:rPr>
          <w:rFonts w:ascii="华文中宋" w:eastAsia="华文中宋" w:hAnsi="华文中宋"/>
          <w:b/>
          <w:sz w:val="32"/>
          <w:szCs w:val="32"/>
        </w:rPr>
      </w:pPr>
      <w:r w:rsidRPr="00213850">
        <w:rPr>
          <w:rFonts w:ascii="华文中宋" w:eastAsia="华文中宋" w:hAnsi="华文中宋" w:hint="eastAsia"/>
          <w:b/>
          <w:bCs/>
          <w:color w:val="000000"/>
          <w:sz w:val="32"/>
          <w:szCs w:val="28"/>
        </w:rPr>
        <w:t>附加</w:t>
      </w:r>
      <w:r w:rsidR="00552845" w:rsidRPr="00213850">
        <w:rPr>
          <w:rFonts w:ascii="华文中宋" w:eastAsia="华文中宋" w:hAnsi="华文中宋" w:hint="eastAsia"/>
          <w:b/>
          <w:sz w:val="32"/>
          <w:szCs w:val="32"/>
        </w:rPr>
        <w:t>临时出境工作</w:t>
      </w:r>
      <w:r w:rsidR="006C5366">
        <w:rPr>
          <w:rFonts w:ascii="华文中宋" w:eastAsia="华文中宋" w:hAnsi="华文中宋" w:hint="eastAsia"/>
          <w:b/>
          <w:sz w:val="32"/>
          <w:szCs w:val="32"/>
        </w:rPr>
        <w:t>扩展</w:t>
      </w:r>
      <w:r w:rsidR="00552845" w:rsidRPr="00213850">
        <w:rPr>
          <w:rFonts w:ascii="华文中宋" w:eastAsia="华文中宋" w:hAnsi="华文中宋" w:hint="eastAsia"/>
          <w:b/>
          <w:sz w:val="32"/>
          <w:szCs w:val="32"/>
        </w:rPr>
        <w:t>保险条款</w:t>
      </w:r>
    </w:p>
    <w:p w14:paraId="4C52DB50" w14:textId="6EBBCA29" w:rsidR="00552845" w:rsidRDefault="00D91E7E" w:rsidP="00552845">
      <w:pPr>
        <w:pStyle w:val="DefaultText"/>
        <w:jc w:val="center"/>
        <w:rPr>
          <w:rFonts w:ascii="宋体" w:hAnsi="宋体"/>
          <w:b/>
          <w:sz w:val="28"/>
          <w:szCs w:val="32"/>
        </w:rPr>
      </w:pPr>
      <w:r>
        <w:rPr>
          <w:rFonts w:ascii="Microsoft Yahei" w:eastAsia="微软雅黑" w:hAnsi="Microsoft Yahei"/>
          <w:b/>
          <w:bCs/>
          <w:color w:val="FF0000"/>
          <w:sz w:val="30"/>
          <w:szCs w:val="30"/>
        </w:rPr>
        <w:t>产品注册成功，</w:t>
      </w:r>
      <w:bookmarkStart w:id="0" w:name="_GoBack"/>
      <w:r>
        <w:rPr>
          <w:rFonts w:ascii="Microsoft Yahei" w:eastAsia="微软雅黑" w:hAnsi="Microsoft Yahei"/>
          <w:b/>
          <w:bCs/>
          <w:color w:val="FF0000"/>
          <w:sz w:val="30"/>
          <w:szCs w:val="30"/>
        </w:rPr>
        <w:t>注册号为：</w:t>
      </w:r>
      <w:r>
        <w:rPr>
          <w:rFonts w:ascii="Microsoft Yahei" w:eastAsia="微软雅黑" w:hAnsi="Microsoft Yahei"/>
          <w:b/>
          <w:bCs/>
          <w:color w:val="FF0000"/>
          <w:sz w:val="30"/>
          <w:szCs w:val="30"/>
        </w:rPr>
        <w:t>C00021930922020092101112</w:t>
      </w:r>
      <w:bookmarkEnd w:id="0"/>
    </w:p>
    <w:p w14:paraId="4B37D401" w14:textId="77777777" w:rsidR="00552845" w:rsidRPr="00071731" w:rsidRDefault="00552845" w:rsidP="00552845">
      <w:pPr>
        <w:spacing w:afterLines="50" w:after="156"/>
        <w:ind w:firstLineChars="200" w:firstLine="420"/>
        <w:rPr>
          <w:rFonts w:ascii="Arial" w:hAnsi="Arial"/>
          <w:snapToGrid w:val="0"/>
          <w:szCs w:val="21"/>
        </w:rPr>
      </w:pPr>
      <w:r w:rsidRPr="00552845">
        <w:rPr>
          <w:rFonts w:ascii="宋体" w:eastAsia="宋体" w:hAnsi="宋体" w:cs="宋体" w:hint="eastAsia"/>
          <w:snapToGrid w:val="0"/>
          <w:szCs w:val="21"/>
        </w:rPr>
        <w:t>第一</w:t>
      </w:r>
      <w:r w:rsidRPr="00071731">
        <w:rPr>
          <w:rFonts w:ascii="宋体" w:eastAsia="宋体" w:hAnsi="宋体" w:cs="宋体" w:hint="eastAsia"/>
          <w:snapToGrid w:val="0"/>
          <w:szCs w:val="21"/>
        </w:rPr>
        <w:t>条</w:t>
      </w:r>
      <w:r w:rsidRPr="00071731">
        <w:rPr>
          <w:snapToGrid w:val="0"/>
          <w:szCs w:val="21"/>
        </w:rPr>
        <w:t xml:space="preserve">  </w:t>
      </w:r>
      <w:r w:rsidRPr="00071731">
        <w:rPr>
          <w:rFonts w:ascii="宋体" w:eastAsia="宋体" w:hAnsi="宋体" w:cs="宋体" w:hint="eastAsia"/>
          <w:snapToGrid w:val="0"/>
          <w:szCs w:val="21"/>
        </w:rPr>
        <w:t>投保范围</w:t>
      </w:r>
    </w:p>
    <w:p w14:paraId="37CD1A28" w14:textId="0F46170C" w:rsidR="00552845" w:rsidRDefault="00552845" w:rsidP="00552845">
      <w:pPr>
        <w:spacing w:afterLines="50" w:after="156"/>
        <w:ind w:firstLineChars="200" w:firstLine="420"/>
        <w:rPr>
          <w:snapToGrid w:val="0"/>
          <w:szCs w:val="21"/>
        </w:rPr>
      </w:pPr>
      <w:r w:rsidRPr="00071731">
        <w:rPr>
          <w:rFonts w:ascii="宋体" w:eastAsia="宋体" w:hAnsi="宋体" w:cs="宋体" w:hint="eastAsia"/>
          <w:snapToGrid w:val="0"/>
          <w:szCs w:val="21"/>
        </w:rPr>
        <w:t>本保险为中远海运财产保险自保有限公司雇主责任保险所有险种（以下简称主险）的附加险，投保人只有在投保主险的基础上方可投保本附加险。本附加险条款与主险条款内容相悖之处，以本附加险条款为准；未尽之处，以主险</w:t>
      </w:r>
      <w:r>
        <w:rPr>
          <w:rFonts w:ascii="宋体" w:eastAsia="宋体" w:hAnsi="宋体" w:cs="宋体" w:hint="eastAsia"/>
          <w:snapToGrid w:val="0"/>
          <w:szCs w:val="21"/>
        </w:rPr>
        <w:t>条款为准。</w:t>
      </w:r>
    </w:p>
    <w:p w14:paraId="52714AAB" w14:textId="77777777" w:rsidR="00552845" w:rsidRDefault="00552845" w:rsidP="00552845">
      <w:pPr>
        <w:spacing w:afterLines="50" w:after="156"/>
        <w:ind w:firstLineChars="200" w:firstLine="420"/>
        <w:rPr>
          <w:snapToGrid w:val="0"/>
          <w:szCs w:val="21"/>
        </w:rPr>
      </w:pPr>
      <w:r>
        <w:rPr>
          <w:rFonts w:ascii="宋体" w:eastAsia="宋体" w:hAnsi="宋体" w:cs="宋体" w:hint="eastAsia"/>
          <w:snapToGrid w:val="0"/>
          <w:szCs w:val="21"/>
        </w:rPr>
        <w:t>第二条</w:t>
      </w:r>
      <w:r>
        <w:rPr>
          <w:snapToGrid w:val="0"/>
          <w:szCs w:val="21"/>
        </w:rPr>
        <w:t xml:space="preserve">  </w:t>
      </w:r>
      <w:r>
        <w:rPr>
          <w:rFonts w:ascii="宋体" w:eastAsia="宋体" w:hAnsi="宋体" w:cs="宋体" w:hint="eastAsia"/>
          <w:snapToGrid w:val="0"/>
          <w:szCs w:val="21"/>
        </w:rPr>
        <w:t>保险责任</w:t>
      </w:r>
    </w:p>
    <w:p w14:paraId="5F4A6FAA" w14:textId="77777777" w:rsidR="00552845" w:rsidRDefault="00552845" w:rsidP="00552845">
      <w:pPr>
        <w:spacing w:afterLines="50" w:after="156"/>
        <w:ind w:firstLineChars="200" w:firstLine="420"/>
        <w:rPr>
          <w:snapToGrid w:val="0"/>
          <w:szCs w:val="21"/>
        </w:rPr>
      </w:pPr>
      <w:r>
        <w:rPr>
          <w:rFonts w:ascii="宋体" w:eastAsia="宋体" w:hAnsi="宋体" w:cs="宋体" w:hint="eastAsia"/>
          <w:snapToGrid w:val="0"/>
          <w:szCs w:val="21"/>
        </w:rPr>
        <w:t>在本合同保险期间内，被保险人的雇员在其雇佣期间临时出境</w:t>
      </w:r>
      <w:r>
        <w:rPr>
          <w:rFonts w:ascii="宋体" w:eastAsia="宋体" w:hAnsi="宋体" w:cs="宋体" w:hint="eastAsia"/>
          <w:b/>
          <w:bCs/>
          <w:snapToGrid w:val="0"/>
          <w:szCs w:val="21"/>
        </w:rPr>
        <w:t>且在境外连续停留时间不超过90天</w:t>
      </w:r>
      <w:r>
        <w:rPr>
          <w:rFonts w:ascii="宋体" w:eastAsia="宋体" w:hAnsi="宋体" w:cs="宋体" w:hint="eastAsia"/>
          <w:snapToGrid w:val="0"/>
          <w:szCs w:val="21"/>
        </w:rPr>
        <w:t>，包括前往我国香港、澳门和台湾地区，在从事保险单所载明的被保险人的工作时因遭受意外事故或患与工作有关的国家规定的职业性疾病所致伤、残或死亡，对被保险人因此依法应承担的经济赔偿责任，保险人按照保险合同的规定负责赔偿。</w:t>
      </w:r>
    </w:p>
    <w:p w14:paraId="45AABC07" w14:textId="77777777" w:rsidR="00552845" w:rsidRDefault="00552845" w:rsidP="00552845">
      <w:pPr>
        <w:spacing w:afterLines="50" w:after="156"/>
        <w:ind w:firstLineChars="200" w:firstLine="420"/>
        <w:rPr>
          <w:snapToGrid w:val="0"/>
          <w:szCs w:val="21"/>
        </w:rPr>
      </w:pPr>
      <w:r>
        <w:rPr>
          <w:rFonts w:ascii="宋体" w:eastAsia="宋体" w:hAnsi="宋体" w:cs="宋体" w:hint="eastAsia"/>
          <w:snapToGrid w:val="0"/>
          <w:szCs w:val="21"/>
        </w:rPr>
        <w:t>第三条</w:t>
      </w:r>
      <w:r>
        <w:rPr>
          <w:snapToGrid w:val="0"/>
          <w:szCs w:val="21"/>
        </w:rPr>
        <w:t xml:space="preserve">  </w:t>
      </w:r>
      <w:r>
        <w:rPr>
          <w:rFonts w:ascii="宋体" w:eastAsia="宋体" w:hAnsi="宋体" w:cs="宋体" w:hint="eastAsia"/>
          <w:snapToGrid w:val="0"/>
          <w:szCs w:val="21"/>
        </w:rPr>
        <w:t>责任免除</w:t>
      </w:r>
    </w:p>
    <w:p w14:paraId="41FC2844" w14:textId="77777777" w:rsidR="00552845" w:rsidRDefault="00552845" w:rsidP="00552845">
      <w:pPr>
        <w:spacing w:afterLines="50" w:after="156"/>
        <w:ind w:firstLineChars="200" w:firstLine="422"/>
        <w:rPr>
          <w:rFonts w:ascii="宋体" w:eastAsia="宋体" w:hAnsi="宋体" w:cs="宋体"/>
          <w:b/>
          <w:bCs/>
          <w:snapToGrid w:val="0"/>
          <w:szCs w:val="21"/>
        </w:rPr>
      </w:pPr>
      <w:r>
        <w:rPr>
          <w:rFonts w:ascii="宋体" w:eastAsia="宋体" w:hAnsi="宋体" w:cs="宋体" w:hint="eastAsia"/>
          <w:b/>
          <w:bCs/>
          <w:snapToGrid w:val="0"/>
          <w:szCs w:val="21"/>
        </w:rPr>
        <w:t>本附加险也适用主险条款规定的各项责任免除条款。</w:t>
      </w:r>
    </w:p>
    <w:p w14:paraId="1D40454B" w14:textId="77777777" w:rsidR="00B86AC7" w:rsidRPr="0085029D" w:rsidRDefault="00D91E7E" w:rsidP="00552845">
      <w:pPr>
        <w:widowControl/>
        <w:jc w:val="center"/>
      </w:pPr>
    </w:p>
    <w:sectPr w:rsidR="00B86AC7" w:rsidRPr="0085029D" w:rsidSect="009A3D42">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513E7" w14:textId="77777777" w:rsidR="00B80E7F" w:rsidRDefault="00B80E7F" w:rsidP="0085029D">
      <w:r>
        <w:separator/>
      </w:r>
    </w:p>
  </w:endnote>
  <w:endnote w:type="continuationSeparator" w:id="0">
    <w:p w14:paraId="5D370611" w14:textId="77777777" w:rsidR="00B80E7F" w:rsidRDefault="00B80E7F"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a...D.."/>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47740B3A" w:rsidR="009A3D42" w:rsidRDefault="009A3D42">
        <w:pPr>
          <w:pStyle w:val="a5"/>
          <w:jc w:val="center"/>
        </w:pPr>
        <w:r>
          <w:fldChar w:fldCharType="begin"/>
        </w:r>
        <w:r>
          <w:instrText>PAGE   \* MERGEFORMAT</w:instrText>
        </w:r>
        <w:r>
          <w:fldChar w:fldCharType="separate"/>
        </w:r>
        <w:r w:rsidR="00D91E7E" w:rsidRPr="00D91E7E">
          <w:rPr>
            <w:noProof/>
            <w:lang w:val="zh-CN"/>
          </w:rPr>
          <w:t>-</w:t>
        </w:r>
        <w:r w:rsidR="00D91E7E">
          <w:rPr>
            <w:noProof/>
          </w:rPr>
          <w:t xml:space="preserve"> 1 -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23488" w14:textId="77777777" w:rsidR="00B80E7F" w:rsidRDefault="00B80E7F" w:rsidP="0085029D">
      <w:r>
        <w:separator/>
      </w:r>
    </w:p>
  </w:footnote>
  <w:footnote w:type="continuationSeparator" w:id="0">
    <w:p w14:paraId="20E618C2" w14:textId="77777777" w:rsidR="00B80E7F" w:rsidRDefault="00B80E7F"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7D2803B8"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Pr>
        <w:rFonts w:ascii="宋体" w:hAnsi="宋体" w:hint="eastAsia"/>
      </w:rPr>
      <w:t xml:space="preserve"> </w:t>
    </w:r>
    <w:r w:rsidR="006C5366">
      <w:rPr>
        <w:rFonts w:ascii="宋体" w:hAnsi="宋体"/>
      </w:rPr>
      <w:t xml:space="preserve"> </w:t>
    </w:r>
    <w:r>
      <w:rPr>
        <w:rFonts w:ascii="宋体" w:hAnsi="宋体" w:hint="eastAsia"/>
      </w:rPr>
      <w:t>雇主责任保险附加</w:t>
    </w:r>
    <w:r w:rsidR="00552845">
      <w:rPr>
        <w:rFonts w:ascii="宋体" w:hAnsi="宋体" w:hint="eastAsia"/>
      </w:rPr>
      <w:t>临时出境工作</w:t>
    </w:r>
    <w:r w:rsidR="006C5366">
      <w:rPr>
        <w:rFonts w:ascii="宋体" w:hAnsi="宋体" w:hint="eastAsia"/>
      </w:rPr>
      <w:t>扩展</w:t>
    </w:r>
    <w:r>
      <w:rPr>
        <w:rFonts w:ascii="宋体" w:hAnsi="宋体" w:hint="eastAsia"/>
      </w:rPr>
      <w:t>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71731"/>
    <w:rsid w:val="00213850"/>
    <w:rsid w:val="002B3F8F"/>
    <w:rsid w:val="003D3875"/>
    <w:rsid w:val="00552845"/>
    <w:rsid w:val="006616A5"/>
    <w:rsid w:val="006C5366"/>
    <w:rsid w:val="006D16A8"/>
    <w:rsid w:val="00807E12"/>
    <w:rsid w:val="0085029D"/>
    <w:rsid w:val="00891353"/>
    <w:rsid w:val="009A3D42"/>
    <w:rsid w:val="009B0707"/>
    <w:rsid w:val="00B80E7F"/>
    <w:rsid w:val="00CC0B30"/>
    <w:rsid w:val="00D9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Revision"/>
    <w:hidden/>
    <w:uiPriority w:val="99"/>
    <w:semiHidden/>
    <w:rsid w:val="00807E12"/>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CC7A-CDCB-4821-8E16-9261DC5A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11</cp:revision>
  <dcterms:created xsi:type="dcterms:W3CDTF">2020-08-26T08:46:00Z</dcterms:created>
  <dcterms:modified xsi:type="dcterms:W3CDTF">2020-09-21T08:36:00Z</dcterms:modified>
</cp:coreProperties>
</file>