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6D0" w14:textId="3077D477" w:rsidR="007C2EB8" w:rsidRDefault="00381F3A" w:rsidP="00D04390">
      <w:pPr>
        <w:jc w:val="center"/>
        <w:rPr>
          <w:rFonts w:ascii="Times New Roman" w:hAnsi="Times New Roman" w:cs="Times New Roman"/>
          <w:b/>
          <w:bCs/>
          <w:sz w:val="24"/>
          <w:szCs w:val="28"/>
        </w:rPr>
      </w:pPr>
      <w:r w:rsidRPr="00381F3A">
        <w:rPr>
          <w:rFonts w:ascii="Times New Roman" w:hAnsi="Times New Roman" w:cs="Times New Roman"/>
          <w:b/>
          <w:bCs/>
          <w:sz w:val="24"/>
          <w:szCs w:val="28"/>
        </w:rPr>
        <w:t>Endorsement for Ranging Clause</w:t>
      </w:r>
    </w:p>
    <w:p w14:paraId="1618C3FD" w14:textId="7B059F3F" w:rsidR="00FC1FA5" w:rsidRDefault="00423FAF" w:rsidP="00D04390">
      <w:pPr>
        <w:jc w:val="center"/>
        <w:rPr>
          <w:rFonts w:ascii="Times New Roman" w:hAnsi="Times New Roman" w:cs="Times New Roman"/>
          <w:b/>
          <w:bCs/>
        </w:rPr>
      </w:pPr>
      <w:r w:rsidRPr="00423FAF">
        <w:rPr>
          <w:rFonts w:ascii="Times New Roman" w:hAnsi="Times New Roman" w:cs="Times New Roman"/>
          <w:b/>
          <w:bCs/>
        </w:rPr>
        <w:t>08AD2022002190243</w:t>
      </w:r>
    </w:p>
    <w:p w14:paraId="6B2163FC" w14:textId="77777777" w:rsidR="00423FAF" w:rsidRPr="00D04390" w:rsidRDefault="00423FAF" w:rsidP="00D04390">
      <w:pPr>
        <w:jc w:val="center"/>
        <w:rPr>
          <w:rFonts w:ascii="Times New Roman" w:hAnsi="Times New Roman" w:cs="Times New Roman"/>
          <w:b/>
          <w:bCs/>
        </w:rPr>
      </w:pPr>
    </w:p>
    <w:p w14:paraId="67B25310" w14:textId="77777777" w:rsidR="00381F3A" w:rsidRPr="00381F3A" w:rsidRDefault="00381F3A" w:rsidP="003A5259">
      <w:pPr>
        <w:jc w:val="left"/>
        <w:rPr>
          <w:rFonts w:ascii="Times New Roman" w:eastAsiaTheme="majorHAnsi" w:hAnsi="Times New Roman" w:cs="Times New Roman"/>
        </w:rPr>
      </w:pPr>
      <w:r w:rsidRPr="00381F3A">
        <w:rPr>
          <w:rFonts w:ascii="Times New Roman" w:eastAsiaTheme="majorHAnsi" w:hAnsi="Times New Roman" w:cs="Times New Roman"/>
        </w:rPr>
        <w:t>Notwithstanding anything contained herein to the contrary, permission is granted for the vessel insured under this policy to be employed in trading operations which entail cargo loading or discharging at sea from or into another vessel without any notice to be given to the Underwriters, provided such operations are made;</w:t>
      </w:r>
    </w:p>
    <w:p w14:paraId="3F29683A" w14:textId="77777777" w:rsidR="00381F3A" w:rsidRPr="00381F3A" w:rsidRDefault="00381F3A" w:rsidP="003A5259">
      <w:pPr>
        <w:jc w:val="left"/>
        <w:rPr>
          <w:rFonts w:ascii="Times New Roman" w:eastAsiaTheme="majorHAnsi" w:hAnsi="Times New Roman" w:cs="Times New Roman"/>
        </w:rPr>
      </w:pPr>
      <w:r w:rsidRPr="00381F3A">
        <w:rPr>
          <w:rFonts w:ascii="Times New Roman" w:eastAsiaTheme="majorHAnsi" w:hAnsi="Times New Roman" w:cs="Times New Roman"/>
        </w:rPr>
        <w:t>In accordance with lightening operation guidance of SHELL, ESSO or OCIMF/ICS.</w:t>
      </w:r>
    </w:p>
    <w:p w14:paraId="329043A0" w14:textId="77777777" w:rsidR="00381F3A" w:rsidRPr="00381F3A" w:rsidRDefault="00381F3A" w:rsidP="003A5259">
      <w:pPr>
        <w:jc w:val="left"/>
        <w:rPr>
          <w:rFonts w:ascii="Times New Roman" w:eastAsiaTheme="majorHAnsi" w:hAnsi="Times New Roman" w:cs="Times New Roman"/>
        </w:rPr>
      </w:pPr>
      <w:r w:rsidRPr="00381F3A">
        <w:rPr>
          <w:rFonts w:ascii="Times New Roman" w:eastAsiaTheme="majorHAnsi" w:hAnsi="Times New Roman" w:cs="Times New Roman"/>
        </w:rPr>
        <w:t>Or</w:t>
      </w:r>
    </w:p>
    <w:p w14:paraId="322EF95C" w14:textId="637F20B2" w:rsidR="00D04390" w:rsidRPr="00D04390" w:rsidRDefault="00381F3A" w:rsidP="003A5259">
      <w:pPr>
        <w:jc w:val="left"/>
        <w:rPr>
          <w:rFonts w:ascii="Times New Roman" w:eastAsiaTheme="majorHAnsi" w:hAnsi="Times New Roman" w:cs="Times New Roman"/>
        </w:rPr>
      </w:pPr>
      <w:r w:rsidRPr="00381F3A">
        <w:rPr>
          <w:rFonts w:ascii="Times New Roman" w:eastAsiaTheme="majorHAnsi" w:hAnsi="Times New Roman" w:cs="Times New Roman"/>
        </w:rPr>
        <w:t>Within a port area of Japanese calm waters or in the Persian/Arabian Gulf or in the Red Sea.</w:t>
      </w:r>
    </w:p>
    <w:sectPr w:rsidR="00D04390" w:rsidRPr="00D04390" w:rsidSect="003A5259">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A2D7" w14:textId="77777777" w:rsidR="000070BE" w:rsidRDefault="000070BE" w:rsidP="00D04390">
      <w:r>
        <w:separator/>
      </w:r>
    </w:p>
  </w:endnote>
  <w:endnote w:type="continuationSeparator" w:id="0">
    <w:p w14:paraId="1ED5FF82" w14:textId="77777777" w:rsidR="000070BE" w:rsidRDefault="000070BE" w:rsidP="00D0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797175"/>
      <w:docPartObj>
        <w:docPartGallery w:val="Page Numbers (Bottom of Page)"/>
        <w:docPartUnique/>
      </w:docPartObj>
    </w:sdtPr>
    <w:sdtContent>
      <w:p w14:paraId="1E1AD640" w14:textId="1C7E1E5E" w:rsidR="003A5259" w:rsidRDefault="003A5259">
        <w:pPr>
          <w:pStyle w:val="a5"/>
          <w:jc w:val="center"/>
        </w:pPr>
        <w:r>
          <w:fldChar w:fldCharType="begin"/>
        </w:r>
        <w:r>
          <w:instrText>PAGE   \* MERGEFORMAT</w:instrText>
        </w:r>
        <w:r>
          <w:fldChar w:fldCharType="separate"/>
        </w:r>
        <w:r w:rsidRPr="003A5259">
          <w:rPr>
            <w:noProof/>
            <w:lang w:val="zh-CN"/>
          </w:rPr>
          <w:t>-</w:t>
        </w:r>
        <w:r>
          <w:rPr>
            <w:noProof/>
          </w:rPr>
          <w:t xml:space="preserve"> 1 -</w:t>
        </w:r>
        <w:r>
          <w:fldChar w:fldCharType="end"/>
        </w:r>
      </w:p>
    </w:sdtContent>
  </w:sdt>
  <w:p w14:paraId="5CC8FFE0" w14:textId="77777777" w:rsidR="003A5259" w:rsidRDefault="003A5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1B4A" w14:textId="77777777" w:rsidR="000070BE" w:rsidRDefault="000070BE" w:rsidP="00D04390">
      <w:r>
        <w:separator/>
      </w:r>
    </w:p>
  </w:footnote>
  <w:footnote w:type="continuationSeparator" w:id="0">
    <w:p w14:paraId="6007CE9E" w14:textId="77777777" w:rsidR="000070BE" w:rsidRDefault="000070BE" w:rsidP="00D0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02"/>
    <w:rsid w:val="000070BE"/>
    <w:rsid w:val="00230A40"/>
    <w:rsid w:val="002525CD"/>
    <w:rsid w:val="00296471"/>
    <w:rsid w:val="002F3B59"/>
    <w:rsid w:val="00381F3A"/>
    <w:rsid w:val="003A5259"/>
    <w:rsid w:val="00423FAF"/>
    <w:rsid w:val="005316C5"/>
    <w:rsid w:val="007B60F0"/>
    <w:rsid w:val="007C2EB8"/>
    <w:rsid w:val="008F7EF9"/>
    <w:rsid w:val="009D4F18"/>
    <w:rsid w:val="00A67802"/>
    <w:rsid w:val="00C17CF5"/>
    <w:rsid w:val="00C4128D"/>
    <w:rsid w:val="00CA2600"/>
    <w:rsid w:val="00CC7E5E"/>
    <w:rsid w:val="00D04390"/>
    <w:rsid w:val="00D06D85"/>
    <w:rsid w:val="00FC1FA5"/>
    <w:rsid w:val="00FF0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8F50"/>
  <w15:chartTrackingRefBased/>
  <w15:docId w15:val="{B28E77D1-1ED8-40CC-92D6-7D6E0AB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4390"/>
    <w:rPr>
      <w:sz w:val="18"/>
      <w:szCs w:val="18"/>
    </w:rPr>
  </w:style>
  <w:style w:type="paragraph" w:styleId="a5">
    <w:name w:val="footer"/>
    <w:basedOn w:val="a"/>
    <w:link w:val="a6"/>
    <w:uiPriority w:val="99"/>
    <w:unhideWhenUsed/>
    <w:rsid w:val="00D04390"/>
    <w:pPr>
      <w:tabs>
        <w:tab w:val="center" w:pos="4153"/>
        <w:tab w:val="right" w:pos="8306"/>
      </w:tabs>
      <w:snapToGrid w:val="0"/>
      <w:jc w:val="left"/>
    </w:pPr>
    <w:rPr>
      <w:sz w:val="18"/>
      <w:szCs w:val="18"/>
    </w:rPr>
  </w:style>
  <w:style w:type="character" w:customStyle="1" w:styleId="a6">
    <w:name w:val="页脚 字符"/>
    <w:basedOn w:val="a0"/>
    <w:link w:val="a5"/>
    <w:uiPriority w:val="99"/>
    <w:rsid w:val="00D043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缪倩慧</dc:creator>
  <cp:keywords/>
  <dc:description/>
  <cp:lastModifiedBy>缪倩慧</cp:lastModifiedBy>
  <cp:revision>13</cp:revision>
  <dcterms:created xsi:type="dcterms:W3CDTF">2022-10-19T01:48:00Z</dcterms:created>
  <dcterms:modified xsi:type="dcterms:W3CDTF">2022-10-21T03:10:00Z</dcterms:modified>
</cp:coreProperties>
</file>